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055F12EB" w:rsidR="004D387E" w:rsidRPr="0084790D" w:rsidRDefault="004D387E" w:rsidP="004D387E">
      <w:pPr>
        <w:pageBreakBefore/>
        <w:spacing w:after="240" w:line="240" w:lineRule="auto"/>
        <w:outlineLvl w:val="0"/>
        <w:rPr>
          <w:rFonts w:eastAsia="Arial" w:cs="Arial"/>
          <w:b/>
          <w:color w:val="104F75"/>
          <w:sz w:val="18"/>
          <w:szCs w:val="18"/>
          <w:lang w:eastAsia="en-GB"/>
        </w:rPr>
      </w:pPr>
      <w:bookmarkStart w:id="0" w:name="_Toc449687247"/>
      <w:bookmarkStart w:id="1" w:name="_Toc503965496"/>
      <w:r w:rsidRPr="0084790D">
        <w:rPr>
          <w:rFonts w:eastAsia="Arial" w:cs="Arial"/>
          <w:b/>
          <w:color w:val="104F75"/>
          <w:sz w:val="18"/>
          <w:szCs w:val="18"/>
          <w:lang w:eastAsia="en-GB"/>
        </w:rPr>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133"/>
        <w:gridCol w:w="2546"/>
        <w:gridCol w:w="2829"/>
        <w:gridCol w:w="4948"/>
        <w:gridCol w:w="1024"/>
      </w:tblGrid>
      <w:tr w:rsidR="004D387E" w:rsidRPr="0084790D"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84790D" w:rsidRDefault="004D387E" w:rsidP="004D387E">
            <w:pPr>
              <w:numPr>
                <w:ilvl w:val="0"/>
                <w:numId w:val="4"/>
              </w:numPr>
              <w:spacing w:after="0" w:line="240" w:lineRule="auto"/>
              <w:ind w:left="426" w:hanging="284"/>
              <w:rPr>
                <w:rFonts w:eastAsia="Times New Roman" w:cs="Arial"/>
                <w:b/>
                <w:color w:val="0D0D0D"/>
                <w:sz w:val="18"/>
                <w:szCs w:val="18"/>
                <w:lang w:eastAsia="en-GB"/>
              </w:rPr>
            </w:pPr>
            <w:r w:rsidRPr="0084790D">
              <w:rPr>
                <w:rFonts w:eastAsia="Times New Roman" w:cs="Arial"/>
                <w:b/>
                <w:color w:val="0D0D0D"/>
                <w:sz w:val="18"/>
                <w:szCs w:val="18"/>
                <w:lang w:eastAsia="en-GB"/>
              </w:rPr>
              <w:t>Summary information</w:t>
            </w:r>
          </w:p>
        </w:tc>
      </w:tr>
      <w:tr w:rsidR="004D387E" w:rsidRPr="0084790D"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School</w:t>
            </w:r>
          </w:p>
        </w:tc>
        <w:tc>
          <w:tcPr>
            <w:tcW w:w="12474" w:type="dxa"/>
            <w:gridSpan w:val="5"/>
            <w:shd w:val="clear" w:color="auto" w:fill="auto"/>
            <w:tcMar>
              <w:top w:w="57" w:type="dxa"/>
              <w:bottom w:w="57" w:type="dxa"/>
            </w:tcMar>
          </w:tcPr>
          <w:p w14:paraId="6D078E87" w14:textId="65353EBE" w:rsidR="004D387E" w:rsidRPr="0084790D" w:rsidRDefault="00EF3524" w:rsidP="00512A04">
            <w:pPr>
              <w:tabs>
                <w:tab w:val="left" w:pos="1125"/>
              </w:tabs>
              <w:spacing w:after="240" w:line="288" w:lineRule="auto"/>
              <w:rPr>
                <w:rFonts w:eastAsia="Times New Roman" w:cs="Arial"/>
                <w:color w:val="0D0D0D"/>
                <w:sz w:val="18"/>
                <w:szCs w:val="18"/>
                <w:lang w:eastAsia="en-GB"/>
              </w:rPr>
            </w:pPr>
            <w:r>
              <w:rPr>
                <w:rFonts w:eastAsia="Times New Roman" w:cs="Arial"/>
                <w:color w:val="0D0D0D"/>
                <w:sz w:val="18"/>
                <w:szCs w:val="18"/>
                <w:lang w:eastAsia="en-GB"/>
              </w:rPr>
              <w:tab/>
            </w:r>
            <w:proofErr w:type="spellStart"/>
            <w:r w:rsidR="00512A04">
              <w:rPr>
                <w:rFonts w:eastAsia="Times New Roman" w:cs="Arial"/>
                <w:color w:val="0D0D0D"/>
                <w:sz w:val="18"/>
                <w:szCs w:val="18"/>
                <w:lang w:eastAsia="en-GB"/>
              </w:rPr>
              <w:t>Netherhall</w:t>
            </w:r>
            <w:proofErr w:type="spellEnd"/>
            <w:r w:rsidR="00512A04">
              <w:rPr>
                <w:rFonts w:eastAsia="Times New Roman" w:cs="Arial"/>
                <w:color w:val="0D0D0D"/>
                <w:sz w:val="18"/>
                <w:szCs w:val="18"/>
                <w:lang w:eastAsia="en-GB"/>
              </w:rPr>
              <w:t xml:space="preserve"> </w:t>
            </w:r>
            <w:r>
              <w:rPr>
                <w:rFonts w:eastAsia="Times New Roman" w:cs="Arial"/>
                <w:color w:val="0D0D0D"/>
                <w:sz w:val="18"/>
                <w:szCs w:val="18"/>
                <w:lang w:eastAsia="en-GB"/>
              </w:rPr>
              <w:t xml:space="preserve"> St James I&amp;N </w:t>
            </w:r>
            <w:r w:rsidR="00E70753" w:rsidRPr="0084790D">
              <w:rPr>
                <w:rFonts w:eastAsia="Times New Roman" w:cs="Arial"/>
                <w:color w:val="0D0D0D"/>
                <w:sz w:val="18"/>
                <w:szCs w:val="18"/>
                <w:lang w:eastAsia="en-GB"/>
              </w:rPr>
              <w:t xml:space="preserve"> School</w:t>
            </w:r>
          </w:p>
        </w:tc>
      </w:tr>
      <w:tr w:rsidR="004D387E" w:rsidRPr="0084790D" w14:paraId="4618CC2C" w14:textId="77777777" w:rsidTr="006E22C9">
        <w:trPr>
          <w:trHeight w:hRule="exact" w:val="340"/>
        </w:trPr>
        <w:tc>
          <w:tcPr>
            <w:tcW w:w="2943" w:type="dxa"/>
            <w:shd w:val="clear" w:color="auto" w:fill="auto"/>
            <w:tcMar>
              <w:top w:w="57" w:type="dxa"/>
              <w:bottom w:w="57" w:type="dxa"/>
            </w:tcMar>
          </w:tcPr>
          <w:p w14:paraId="0165210A"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Academic Year</w:t>
            </w:r>
          </w:p>
        </w:tc>
        <w:tc>
          <w:tcPr>
            <w:tcW w:w="1135" w:type="dxa"/>
            <w:shd w:val="clear" w:color="auto" w:fill="auto"/>
            <w:tcMar>
              <w:top w:w="57" w:type="dxa"/>
              <w:bottom w:w="57" w:type="dxa"/>
            </w:tcMar>
          </w:tcPr>
          <w:p w14:paraId="1FB137FA" w14:textId="44EC4248" w:rsidR="004D387E" w:rsidRPr="0084790D" w:rsidRDefault="000F2DB6" w:rsidP="004D387E">
            <w:pPr>
              <w:spacing w:after="24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2019-20 </w:t>
            </w:r>
          </w:p>
        </w:tc>
        <w:tc>
          <w:tcPr>
            <w:tcW w:w="2551" w:type="dxa"/>
            <w:shd w:val="clear" w:color="auto" w:fill="auto"/>
          </w:tcPr>
          <w:p w14:paraId="0CFB115F" w14:textId="48A9E059" w:rsidR="004D387E"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Total PP budget</w:t>
            </w:r>
            <w:r w:rsidR="00DB743E">
              <w:rPr>
                <w:rFonts w:eastAsia="Times New Roman" w:cs="Arial"/>
                <w:b/>
                <w:color w:val="0D0D0D"/>
                <w:sz w:val="18"/>
                <w:szCs w:val="18"/>
                <w:lang w:eastAsia="en-GB"/>
              </w:rPr>
              <w:t xml:space="preserve"> KS1</w:t>
            </w:r>
          </w:p>
          <w:p w14:paraId="6CBD4643" w14:textId="77777777" w:rsidR="00DB743E" w:rsidRPr="0084790D" w:rsidRDefault="00DB743E" w:rsidP="004D387E">
            <w:pPr>
              <w:spacing w:after="240" w:line="288" w:lineRule="auto"/>
              <w:rPr>
                <w:rFonts w:eastAsia="Times New Roman" w:cs="Arial"/>
                <w:color w:val="0D0D0D"/>
                <w:sz w:val="18"/>
                <w:szCs w:val="18"/>
                <w:lang w:eastAsia="en-GB"/>
              </w:rPr>
            </w:pPr>
          </w:p>
        </w:tc>
        <w:tc>
          <w:tcPr>
            <w:tcW w:w="2835" w:type="dxa"/>
            <w:shd w:val="clear" w:color="auto" w:fill="auto"/>
          </w:tcPr>
          <w:p w14:paraId="15E663F5" w14:textId="6D8A278D" w:rsidR="004D387E" w:rsidRDefault="00977B94" w:rsidP="004D387E">
            <w:pPr>
              <w:spacing w:after="240" w:line="288" w:lineRule="auto"/>
              <w:rPr>
                <w:rFonts w:eastAsia="Times New Roman" w:cs="Arial"/>
                <w:color w:val="0D0D0D"/>
                <w:sz w:val="18"/>
                <w:szCs w:val="18"/>
                <w:lang w:eastAsia="en-GB"/>
              </w:rPr>
            </w:pPr>
            <w:r>
              <w:rPr>
                <w:rFonts w:eastAsia="Times New Roman" w:cs="Arial"/>
                <w:color w:val="0D0D0D"/>
                <w:sz w:val="18"/>
                <w:szCs w:val="18"/>
                <w:lang w:eastAsia="en-GB"/>
              </w:rPr>
              <w:t>£125771 &amp; £6456 EYS = £132227</w:t>
            </w:r>
          </w:p>
          <w:p w14:paraId="42955AF6" w14:textId="77777777" w:rsidR="006E22C9" w:rsidRDefault="006E22C9" w:rsidP="004D387E">
            <w:pPr>
              <w:spacing w:after="240" w:line="288" w:lineRule="auto"/>
              <w:rPr>
                <w:rFonts w:eastAsia="Times New Roman" w:cs="Arial"/>
                <w:color w:val="0D0D0D"/>
                <w:sz w:val="18"/>
                <w:szCs w:val="18"/>
                <w:lang w:eastAsia="en-GB"/>
              </w:rPr>
            </w:pPr>
          </w:p>
          <w:p w14:paraId="343D78E1" w14:textId="596D16CB" w:rsidR="006E22C9" w:rsidRPr="0084790D" w:rsidRDefault="006E22C9" w:rsidP="004D387E">
            <w:pPr>
              <w:spacing w:after="240" w:line="288" w:lineRule="auto"/>
              <w:rPr>
                <w:rFonts w:eastAsia="Times New Roman" w:cs="Arial"/>
                <w:color w:val="0D0D0D"/>
                <w:sz w:val="18"/>
                <w:szCs w:val="18"/>
                <w:lang w:eastAsia="en-GB"/>
              </w:rPr>
            </w:pPr>
          </w:p>
        </w:tc>
        <w:tc>
          <w:tcPr>
            <w:tcW w:w="4961" w:type="dxa"/>
            <w:shd w:val="clear" w:color="auto" w:fill="auto"/>
          </w:tcPr>
          <w:p w14:paraId="35532DA0" w14:textId="77777777" w:rsidR="004D387E" w:rsidRPr="0084790D" w:rsidRDefault="004D387E" w:rsidP="004D387E">
            <w:pPr>
              <w:spacing w:after="240" w:line="288" w:lineRule="auto"/>
              <w:rPr>
                <w:rFonts w:eastAsia="Times New Roman" w:cs="Arial"/>
                <w:color w:val="0D0D0D"/>
                <w:sz w:val="18"/>
                <w:szCs w:val="18"/>
                <w:lang w:eastAsia="en-GB"/>
              </w:rPr>
            </w:pPr>
            <w:r w:rsidRPr="0084790D">
              <w:rPr>
                <w:rFonts w:eastAsia="Times New Roman" w:cs="Arial"/>
                <w:b/>
                <w:color w:val="0D0D0D"/>
                <w:sz w:val="18"/>
                <w:szCs w:val="18"/>
                <w:lang w:eastAsia="en-GB"/>
              </w:rPr>
              <w:t>Date of most recent PP Review</w:t>
            </w:r>
          </w:p>
        </w:tc>
        <w:tc>
          <w:tcPr>
            <w:tcW w:w="992" w:type="dxa"/>
            <w:shd w:val="clear" w:color="auto" w:fill="auto"/>
          </w:tcPr>
          <w:p w14:paraId="530A1D74" w14:textId="2C9E5C47" w:rsidR="004D387E" w:rsidRPr="0084790D" w:rsidRDefault="00977B94" w:rsidP="004D387E">
            <w:pPr>
              <w:spacing w:after="240" w:line="288" w:lineRule="auto"/>
              <w:rPr>
                <w:rFonts w:eastAsia="Times New Roman" w:cs="Arial"/>
                <w:color w:val="0D0D0D"/>
                <w:sz w:val="18"/>
                <w:szCs w:val="18"/>
                <w:lang w:eastAsia="en-GB"/>
              </w:rPr>
            </w:pPr>
            <w:r>
              <w:rPr>
                <w:rFonts w:eastAsia="Times New Roman" w:cs="Arial"/>
                <w:color w:val="0D0D0D"/>
                <w:sz w:val="18"/>
                <w:szCs w:val="18"/>
                <w:lang w:eastAsia="en-GB"/>
              </w:rPr>
              <w:t>July 2020</w:t>
            </w:r>
          </w:p>
        </w:tc>
      </w:tr>
      <w:tr w:rsidR="004D387E" w:rsidRPr="0084790D" w14:paraId="1528635C" w14:textId="77777777" w:rsidTr="0088653E">
        <w:trPr>
          <w:trHeight w:hRule="exact" w:val="692"/>
        </w:trPr>
        <w:tc>
          <w:tcPr>
            <w:tcW w:w="2943" w:type="dxa"/>
            <w:shd w:val="clear" w:color="auto" w:fill="auto"/>
            <w:tcMar>
              <w:top w:w="57" w:type="dxa"/>
              <w:bottom w:w="57" w:type="dxa"/>
            </w:tcMar>
          </w:tcPr>
          <w:p w14:paraId="405D9671" w14:textId="77777777" w:rsidR="004D387E" w:rsidRPr="0084790D" w:rsidRDefault="004D387E" w:rsidP="004D387E">
            <w:pPr>
              <w:spacing w:after="240" w:line="288" w:lineRule="auto"/>
              <w:contextualSpacing/>
              <w:rPr>
                <w:rFonts w:eastAsia="Times New Roman" w:cs="Arial"/>
                <w:color w:val="0D0D0D"/>
                <w:sz w:val="18"/>
                <w:szCs w:val="18"/>
                <w:lang w:eastAsia="en-GB"/>
              </w:rPr>
            </w:pPr>
            <w:r w:rsidRPr="0084790D">
              <w:rPr>
                <w:rFonts w:eastAsia="Times New Roman" w:cs="Arial"/>
                <w:b/>
                <w:color w:val="0D0D0D"/>
                <w:sz w:val="18"/>
                <w:szCs w:val="18"/>
                <w:lang w:eastAsia="en-GB"/>
              </w:rPr>
              <w:t>Total number of pupils</w:t>
            </w:r>
          </w:p>
        </w:tc>
        <w:tc>
          <w:tcPr>
            <w:tcW w:w="1135" w:type="dxa"/>
            <w:shd w:val="clear" w:color="auto" w:fill="auto"/>
            <w:tcMar>
              <w:top w:w="57" w:type="dxa"/>
              <w:bottom w:w="57" w:type="dxa"/>
            </w:tcMar>
          </w:tcPr>
          <w:p w14:paraId="61613A73" w14:textId="0E10D6CE" w:rsidR="004D387E" w:rsidRPr="0084790D" w:rsidRDefault="00AC69CE" w:rsidP="004D387E">
            <w:pPr>
              <w:spacing w:after="240" w:line="288" w:lineRule="auto"/>
              <w:contextualSpacing/>
              <w:rPr>
                <w:rFonts w:eastAsia="Times New Roman" w:cs="Arial"/>
                <w:color w:val="0D0D0D"/>
                <w:sz w:val="18"/>
                <w:szCs w:val="18"/>
                <w:lang w:eastAsia="en-GB"/>
              </w:rPr>
            </w:pPr>
            <w:r>
              <w:rPr>
                <w:rFonts w:eastAsia="Times New Roman" w:cs="Arial"/>
                <w:color w:val="0D0D0D"/>
                <w:sz w:val="18"/>
                <w:szCs w:val="18"/>
                <w:lang w:eastAsia="en-GB"/>
              </w:rPr>
              <w:t>268</w:t>
            </w:r>
          </w:p>
        </w:tc>
        <w:tc>
          <w:tcPr>
            <w:tcW w:w="2551" w:type="dxa"/>
            <w:shd w:val="clear" w:color="auto" w:fill="auto"/>
          </w:tcPr>
          <w:p w14:paraId="6A0C3FF7" w14:textId="77777777" w:rsidR="004D387E" w:rsidRPr="0084790D" w:rsidRDefault="004D387E" w:rsidP="004D387E">
            <w:pPr>
              <w:spacing w:after="240" w:line="288" w:lineRule="auto"/>
              <w:contextualSpacing/>
              <w:rPr>
                <w:rFonts w:eastAsia="Times New Roman" w:cs="Arial"/>
                <w:color w:val="0D0D0D"/>
                <w:sz w:val="18"/>
                <w:szCs w:val="18"/>
                <w:lang w:eastAsia="en-GB"/>
              </w:rPr>
            </w:pPr>
            <w:r w:rsidRPr="0084790D">
              <w:rPr>
                <w:rFonts w:eastAsia="Times New Roman" w:cs="Arial"/>
                <w:b/>
                <w:color w:val="0D0D0D"/>
                <w:sz w:val="18"/>
                <w:szCs w:val="18"/>
                <w:lang w:eastAsia="en-GB"/>
              </w:rPr>
              <w:t>Number of pupils eligible for PP</w:t>
            </w:r>
          </w:p>
        </w:tc>
        <w:tc>
          <w:tcPr>
            <w:tcW w:w="2835" w:type="dxa"/>
            <w:shd w:val="clear" w:color="auto" w:fill="auto"/>
          </w:tcPr>
          <w:p w14:paraId="72FEE009" w14:textId="7D50B825" w:rsidR="004D387E" w:rsidRPr="0084790D" w:rsidRDefault="00AC69CE" w:rsidP="004D387E">
            <w:pPr>
              <w:spacing w:after="240" w:line="288" w:lineRule="auto"/>
              <w:contextualSpacing/>
              <w:rPr>
                <w:rFonts w:eastAsia="Times New Roman" w:cs="Arial"/>
                <w:color w:val="0D0D0D"/>
                <w:sz w:val="18"/>
                <w:szCs w:val="18"/>
                <w:lang w:eastAsia="en-GB"/>
              </w:rPr>
            </w:pPr>
            <w:r>
              <w:rPr>
                <w:rFonts w:eastAsia="Times New Roman" w:cs="Arial"/>
                <w:color w:val="0D0D0D"/>
                <w:sz w:val="18"/>
                <w:szCs w:val="18"/>
                <w:lang w:eastAsia="en-GB"/>
              </w:rPr>
              <w:t>36</w:t>
            </w:r>
            <w:r w:rsidR="00B66422">
              <w:rPr>
                <w:rFonts w:eastAsia="Times New Roman" w:cs="Arial"/>
                <w:color w:val="0D0D0D"/>
                <w:sz w:val="18"/>
                <w:szCs w:val="18"/>
                <w:lang w:eastAsia="en-GB"/>
              </w:rPr>
              <w:t xml:space="preserve">% </w:t>
            </w:r>
          </w:p>
        </w:tc>
        <w:tc>
          <w:tcPr>
            <w:tcW w:w="4961" w:type="dxa"/>
            <w:shd w:val="clear" w:color="auto" w:fill="auto"/>
          </w:tcPr>
          <w:p w14:paraId="36E5BC65" w14:textId="77777777" w:rsidR="004D387E" w:rsidRPr="0084790D" w:rsidRDefault="004D387E" w:rsidP="004D387E">
            <w:pPr>
              <w:spacing w:after="240" w:line="288" w:lineRule="auto"/>
              <w:contextualSpacing/>
              <w:rPr>
                <w:rFonts w:eastAsia="Times New Roman" w:cs="Arial"/>
                <w:color w:val="0D0D0D"/>
                <w:sz w:val="18"/>
                <w:szCs w:val="18"/>
                <w:lang w:eastAsia="en-GB"/>
              </w:rPr>
            </w:pPr>
            <w:r w:rsidRPr="0084790D">
              <w:rPr>
                <w:rFonts w:eastAsia="Times New Roman" w:cs="Arial"/>
                <w:b/>
                <w:color w:val="0D0D0D"/>
                <w:sz w:val="18"/>
                <w:szCs w:val="18"/>
                <w:lang w:eastAsia="en-GB"/>
              </w:rPr>
              <w:t>Date for next internal review of this strategy</w:t>
            </w:r>
          </w:p>
        </w:tc>
        <w:tc>
          <w:tcPr>
            <w:tcW w:w="992" w:type="dxa"/>
            <w:shd w:val="clear" w:color="auto" w:fill="auto"/>
          </w:tcPr>
          <w:p w14:paraId="267943BD" w14:textId="0B8A74B8" w:rsidR="004D387E" w:rsidRPr="0084790D" w:rsidRDefault="005E5D88" w:rsidP="004D387E">
            <w:pPr>
              <w:spacing w:after="240" w:line="288" w:lineRule="auto"/>
              <w:contextualSpacing/>
              <w:rPr>
                <w:rFonts w:eastAsia="Times New Roman" w:cs="Arial"/>
                <w:color w:val="0D0D0D"/>
                <w:sz w:val="18"/>
                <w:szCs w:val="18"/>
                <w:lang w:eastAsia="en-GB"/>
              </w:rPr>
            </w:pPr>
            <w:r>
              <w:rPr>
                <w:rFonts w:eastAsia="Times New Roman" w:cs="Arial"/>
                <w:color w:val="0D0D0D"/>
                <w:sz w:val="18"/>
                <w:szCs w:val="18"/>
                <w:lang w:eastAsia="en-GB"/>
              </w:rPr>
              <w:t>September 2020</w:t>
            </w:r>
          </w:p>
        </w:tc>
      </w:tr>
    </w:tbl>
    <w:p w14:paraId="49786EA7" w14:textId="77777777" w:rsidR="004D387E" w:rsidRPr="0084790D" w:rsidRDefault="004D387E" w:rsidP="004D387E">
      <w:pPr>
        <w:spacing w:after="0" w:line="288" w:lineRule="auto"/>
        <w:rPr>
          <w:rFonts w:eastAsia="Times New Roman" w:cs="Arial"/>
          <w:color w:val="0D0D0D"/>
          <w:sz w:val="18"/>
          <w:szCs w:val="18"/>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7"/>
        <w:gridCol w:w="7748"/>
        <w:gridCol w:w="1134"/>
        <w:gridCol w:w="2268"/>
        <w:gridCol w:w="3404"/>
      </w:tblGrid>
      <w:tr w:rsidR="004D387E" w:rsidRPr="0084790D" w14:paraId="4251661D" w14:textId="77777777" w:rsidTr="00AC63AA">
        <w:trPr>
          <w:trHeight w:hRule="exact" w:val="340"/>
        </w:trPr>
        <w:tc>
          <w:tcPr>
            <w:tcW w:w="15417" w:type="dxa"/>
            <w:gridSpan w:val="6"/>
            <w:shd w:val="clear" w:color="auto" w:fill="CFDCE3"/>
            <w:tcMar>
              <w:top w:w="57" w:type="dxa"/>
              <w:bottom w:w="57" w:type="dxa"/>
            </w:tcMar>
          </w:tcPr>
          <w:p w14:paraId="2C39D948" w14:textId="192A8EFA" w:rsidR="004D387E" w:rsidRPr="0084790D" w:rsidRDefault="004D387E" w:rsidP="004D387E">
            <w:pPr>
              <w:numPr>
                <w:ilvl w:val="0"/>
                <w:numId w:val="4"/>
              </w:numPr>
              <w:spacing w:after="0" w:line="240" w:lineRule="auto"/>
              <w:ind w:left="426" w:hanging="284"/>
              <w:rPr>
                <w:rFonts w:eastAsia="Times New Roman" w:cs="Arial"/>
                <w:b/>
                <w:color w:val="0D0D0D"/>
                <w:sz w:val="18"/>
                <w:szCs w:val="18"/>
                <w:lang w:eastAsia="en-GB"/>
              </w:rPr>
            </w:pPr>
            <w:r w:rsidRPr="0084790D">
              <w:rPr>
                <w:rFonts w:eastAsia="Arial" w:cs="Arial"/>
                <w:b/>
                <w:color w:val="0D0D0D"/>
                <w:sz w:val="18"/>
                <w:szCs w:val="18"/>
                <w:lang w:eastAsia="en-GB"/>
              </w:rPr>
              <w:t xml:space="preserve">Current attainment </w:t>
            </w:r>
            <w:r w:rsidR="00824339">
              <w:rPr>
                <w:rFonts w:eastAsia="Arial" w:cs="Arial"/>
                <w:b/>
                <w:color w:val="0D0D0D"/>
                <w:sz w:val="18"/>
                <w:szCs w:val="18"/>
                <w:lang w:eastAsia="en-GB"/>
              </w:rPr>
              <w:t>2018/19</w:t>
            </w:r>
            <w:r w:rsidR="0032290B">
              <w:rPr>
                <w:rFonts w:eastAsia="Arial" w:cs="Arial"/>
                <w:b/>
                <w:color w:val="0D0D0D"/>
                <w:sz w:val="18"/>
                <w:szCs w:val="18"/>
                <w:lang w:eastAsia="en-GB"/>
              </w:rPr>
              <w:t xml:space="preserve"> outcomes</w:t>
            </w:r>
            <w:r w:rsidR="00512A04">
              <w:rPr>
                <w:rFonts w:eastAsia="Arial" w:cs="Arial"/>
                <w:b/>
                <w:color w:val="0D0D0D"/>
                <w:sz w:val="18"/>
                <w:szCs w:val="18"/>
                <w:lang w:eastAsia="en-GB"/>
              </w:rPr>
              <w:t xml:space="preserve"> – </w:t>
            </w:r>
            <w:r w:rsidR="00512A04" w:rsidRPr="000F2DB6">
              <w:rPr>
                <w:rFonts w:eastAsia="Arial" w:cs="Arial"/>
                <w:b/>
                <w:color w:val="0D0D0D"/>
                <w:lang w:eastAsia="en-GB"/>
              </w:rPr>
              <w:t>no available accredited data for 2019-20 due to COVID</w:t>
            </w:r>
          </w:p>
        </w:tc>
      </w:tr>
      <w:tr w:rsidR="00595E0E" w:rsidRPr="0084790D" w14:paraId="0D92AEE6" w14:textId="77777777" w:rsidTr="00595E0E">
        <w:trPr>
          <w:trHeight w:val="345"/>
        </w:trPr>
        <w:tc>
          <w:tcPr>
            <w:tcW w:w="8613" w:type="dxa"/>
            <w:gridSpan w:val="3"/>
            <w:shd w:val="clear" w:color="auto" w:fill="auto"/>
            <w:tcMar>
              <w:top w:w="57" w:type="dxa"/>
              <w:bottom w:w="57" w:type="dxa"/>
            </w:tcMar>
          </w:tcPr>
          <w:p w14:paraId="47C740E6" w14:textId="626881EA" w:rsidR="00595E0E" w:rsidRPr="0084790D" w:rsidRDefault="00595E0E" w:rsidP="00D17256">
            <w:pPr>
              <w:spacing w:after="240" w:line="288" w:lineRule="auto"/>
              <w:ind w:left="720"/>
              <w:contextualSpacing/>
              <w:rPr>
                <w:rFonts w:eastAsia="Times New Roman" w:cs="Arial"/>
                <w:color w:val="0D0D0D"/>
                <w:sz w:val="18"/>
                <w:szCs w:val="18"/>
                <w:lang w:eastAsia="en-GB"/>
              </w:rPr>
            </w:pPr>
          </w:p>
        </w:tc>
        <w:tc>
          <w:tcPr>
            <w:tcW w:w="3402" w:type="dxa"/>
            <w:gridSpan w:val="2"/>
            <w:shd w:val="clear" w:color="auto" w:fill="FFFFFF"/>
            <w:tcMar>
              <w:top w:w="57" w:type="dxa"/>
              <w:bottom w:w="57" w:type="dxa"/>
            </w:tcMar>
            <w:vAlign w:val="center"/>
          </w:tcPr>
          <w:p w14:paraId="421193A4" w14:textId="588EE486" w:rsidR="00595E0E" w:rsidRPr="0084790D" w:rsidRDefault="00595E0E" w:rsidP="00824339">
            <w:pPr>
              <w:spacing w:after="240" w:line="288" w:lineRule="auto"/>
              <w:contextualSpacing/>
              <w:jc w:val="center"/>
              <w:rPr>
                <w:rFonts w:eastAsia="Times New Roman" w:cs="Arial"/>
                <w:i/>
                <w:color w:val="0D0D0D"/>
                <w:sz w:val="18"/>
                <w:szCs w:val="18"/>
                <w:lang w:eastAsia="en-GB"/>
              </w:rPr>
            </w:pPr>
            <w:r>
              <w:rPr>
                <w:rFonts w:eastAsia="Times New Roman" w:cs="Arial"/>
                <w:i/>
                <w:color w:val="0D0D0D"/>
                <w:sz w:val="18"/>
                <w:szCs w:val="18"/>
                <w:lang w:eastAsia="en-GB"/>
              </w:rPr>
              <w:t>Pupils eligible for PP</w:t>
            </w:r>
          </w:p>
        </w:tc>
        <w:tc>
          <w:tcPr>
            <w:tcW w:w="3402" w:type="dxa"/>
            <w:shd w:val="clear" w:color="auto" w:fill="FFFFFF"/>
            <w:tcMar>
              <w:top w:w="57" w:type="dxa"/>
              <w:bottom w:w="57" w:type="dxa"/>
            </w:tcMar>
            <w:vAlign w:val="center"/>
          </w:tcPr>
          <w:p w14:paraId="3759DD7C" w14:textId="3FCF7285" w:rsidR="00595E0E" w:rsidRPr="0084790D" w:rsidRDefault="00595E0E" w:rsidP="00824339">
            <w:pPr>
              <w:spacing w:after="240" w:line="288" w:lineRule="auto"/>
              <w:contextualSpacing/>
              <w:jc w:val="center"/>
              <w:rPr>
                <w:rFonts w:eastAsia="Times New Roman" w:cs="Arial"/>
                <w:i/>
                <w:color w:val="0D0D0D"/>
                <w:sz w:val="18"/>
                <w:szCs w:val="18"/>
                <w:lang w:eastAsia="en-GB"/>
              </w:rPr>
            </w:pPr>
            <w:r>
              <w:rPr>
                <w:rFonts w:eastAsia="Times New Roman" w:cs="Arial"/>
                <w:i/>
                <w:color w:val="0D0D0D"/>
                <w:sz w:val="18"/>
                <w:szCs w:val="18"/>
                <w:lang w:eastAsia="en-GB"/>
              </w:rPr>
              <w:t xml:space="preserve">Pupils not eligible for PP </w:t>
            </w:r>
            <w:r w:rsidRPr="0084790D">
              <w:rPr>
                <w:rFonts w:eastAsia="Times New Roman" w:cs="Arial"/>
                <w:i/>
                <w:color w:val="0D0D0D"/>
                <w:sz w:val="18"/>
                <w:szCs w:val="18"/>
                <w:lang w:eastAsia="en-GB"/>
              </w:rPr>
              <w:t xml:space="preserve"> </w:t>
            </w:r>
          </w:p>
        </w:tc>
      </w:tr>
      <w:tr w:rsidR="00595E0E" w:rsidRPr="0084790D" w14:paraId="01B2BE33" w14:textId="77777777" w:rsidTr="00AC63AA">
        <w:trPr>
          <w:trHeight w:hRule="exact" w:val="345"/>
        </w:trPr>
        <w:tc>
          <w:tcPr>
            <w:tcW w:w="8613" w:type="dxa"/>
            <w:gridSpan w:val="3"/>
            <w:shd w:val="clear" w:color="auto" w:fill="auto"/>
            <w:tcMar>
              <w:top w:w="57" w:type="dxa"/>
              <w:bottom w:w="57" w:type="dxa"/>
            </w:tcMar>
          </w:tcPr>
          <w:p w14:paraId="01211D6E" w14:textId="21194669" w:rsidR="00595E0E" w:rsidRPr="0084790D" w:rsidRDefault="00595E0E" w:rsidP="00595E0E">
            <w:pPr>
              <w:spacing w:after="240" w:line="288" w:lineRule="auto"/>
              <w:contextualSpacing/>
              <w:rPr>
                <w:rFonts w:eastAsia="Times New Roman" w:cs="Arial"/>
                <w:color w:val="0D0D0D"/>
                <w:sz w:val="18"/>
                <w:szCs w:val="18"/>
                <w:lang w:eastAsia="en-GB"/>
              </w:rPr>
            </w:pPr>
            <w:r w:rsidRPr="0084790D">
              <w:rPr>
                <w:rFonts w:eastAsia="Arial" w:cs="Arial"/>
                <w:b/>
                <w:bCs/>
                <w:color w:val="050505"/>
                <w:sz w:val="18"/>
                <w:szCs w:val="18"/>
                <w:lang w:eastAsia="en-GB"/>
              </w:rPr>
              <w:t xml:space="preserve">% achieving </w:t>
            </w:r>
            <w:r>
              <w:rPr>
                <w:rFonts w:eastAsia="Arial" w:cs="Arial"/>
                <w:b/>
                <w:bCs/>
                <w:color w:val="050505"/>
                <w:sz w:val="18"/>
                <w:szCs w:val="18"/>
                <w:lang w:eastAsia="en-GB"/>
              </w:rPr>
              <w:t xml:space="preserve">Good Level of Development  at the end of Reception </w:t>
            </w:r>
          </w:p>
        </w:tc>
        <w:tc>
          <w:tcPr>
            <w:tcW w:w="3402" w:type="dxa"/>
            <w:gridSpan w:val="2"/>
            <w:shd w:val="clear" w:color="auto" w:fill="FFFFFF"/>
            <w:tcMar>
              <w:top w:w="57" w:type="dxa"/>
              <w:bottom w:w="57" w:type="dxa"/>
            </w:tcMar>
            <w:vAlign w:val="center"/>
          </w:tcPr>
          <w:p w14:paraId="6E72BBFE" w14:textId="61AEFC6A" w:rsidR="00595E0E" w:rsidRDefault="00595E0E" w:rsidP="00824339">
            <w:pPr>
              <w:spacing w:after="240" w:line="288" w:lineRule="auto"/>
              <w:contextualSpacing/>
              <w:jc w:val="center"/>
              <w:rPr>
                <w:rFonts w:eastAsia="Times New Roman" w:cs="Arial"/>
                <w:i/>
                <w:color w:val="0D0D0D"/>
                <w:sz w:val="18"/>
                <w:szCs w:val="18"/>
                <w:lang w:eastAsia="en-GB"/>
              </w:rPr>
            </w:pPr>
            <w:r>
              <w:rPr>
                <w:rFonts w:eastAsia="Times New Roman" w:cs="Arial"/>
                <w:i/>
                <w:color w:val="0D0D0D"/>
                <w:sz w:val="18"/>
                <w:szCs w:val="18"/>
                <w:lang w:eastAsia="en-GB"/>
              </w:rPr>
              <w:t>71%</w:t>
            </w:r>
          </w:p>
        </w:tc>
        <w:tc>
          <w:tcPr>
            <w:tcW w:w="3402" w:type="dxa"/>
            <w:shd w:val="clear" w:color="auto" w:fill="FFFFFF"/>
            <w:tcMar>
              <w:top w:w="57" w:type="dxa"/>
              <w:bottom w:w="57" w:type="dxa"/>
            </w:tcMar>
            <w:vAlign w:val="center"/>
          </w:tcPr>
          <w:p w14:paraId="42A2FC38" w14:textId="11165949" w:rsidR="00595E0E" w:rsidRDefault="00595E0E" w:rsidP="00824339">
            <w:pPr>
              <w:spacing w:after="240" w:line="288" w:lineRule="auto"/>
              <w:contextualSpacing/>
              <w:jc w:val="center"/>
              <w:rPr>
                <w:rFonts w:eastAsia="Times New Roman" w:cs="Arial"/>
                <w:i/>
                <w:color w:val="0D0D0D"/>
                <w:sz w:val="18"/>
                <w:szCs w:val="18"/>
                <w:lang w:eastAsia="en-GB"/>
              </w:rPr>
            </w:pPr>
            <w:r>
              <w:rPr>
                <w:rFonts w:eastAsia="Times New Roman" w:cs="Arial"/>
                <w:i/>
                <w:color w:val="0D0D0D"/>
                <w:sz w:val="18"/>
                <w:szCs w:val="18"/>
                <w:lang w:eastAsia="en-GB"/>
              </w:rPr>
              <w:t>72%</w:t>
            </w:r>
          </w:p>
        </w:tc>
      </w:tr>
      <w:tr w:rsidR="004D387E" w:rsidRPr="0084790D" w14:paraId="5793CFBE" w14:textId="77777777" w:rsidTr="00AC63AA">
        <w:trPr>
          <w:trHeight w:hRule="exact" w:val="397"/>
        </w:trPr>
        <w:tc>
          <w:tcPr>
            <w:tcW w:w="8613" w:type="dxa"/>
            <w:gridSpan w:val="3"/>
            <w:shd w:val="clear" w:color="auto" w:fill="auto"/>
            <w:tcMar>
              <w:top w:w="57" w:type="dxa"/>
              <w:bottom w:w="57" w:type="dxa"/>
            </w:tcMar>
            <w:vAlign w:val="bottom"/>
          </w:tcPr>
          <w:p w14:paraId="4F4C60A8" w14:textId="06B68CA2" w:rsidR="004D387E" w:rsidRPr="0084790D" w:rsidRDefault="004D387E" w:rsidP="005943CA">
            <w:pPr>
              <w:spacing w:after="240" w:line="276" w:lineRule="auto"/>
              <w:ind w:right="-23"/>
              <w:rPr>
                <w:rFonts w:eastAsia="Arial" w:cs="Arial"/>
                <w:b/>
                <w:color w:val="0D0D0D"/>
                <w:sz w:val="18"/>
                <w:szCs w:val="18"/>
                <w:lang w:eastAsia="en-GB"/>
              </w:rPr>
            </w:pPr>
            <w:r w:rsidRPr="0084790D">
              <w:rPr>
                <w:rFonts w:eastAsia="Arial" w:cs="Arial"/>
                <w:b/>
                <w:bCs/>
                <w:color w:val="050505"/>
                <w:sz w:val="18"/>
                <w:szCs w:val="18"/>
                <w:lang w:eastAsia="en-GB"/>
              </w:rPr>
              <w:t xml:space="preserve">% achieving expected standard </w:t>
            </w:r>
            <w:r w:rsidR="005943CA">
              <w:rPr>
                <w:rFonts w:eastAsia="Arial" w:cs="Arial"/>
                <w:b/>
                <w:bCs/>
                <w:color w:val="050505"/>
                <w:sz w:val="18"/>
                <w:szCs w:val="18"/>
                <w:lang w:eastAsia="en-GB"/>
              </w:rPr>
              <w:t xml:space="preserve">in phonics at the end of year one </w:t>
            </w:r>
          </w:p>
        </w:tc>
        <w:tc>
          <w:tcPr>
            <w:tcW w:w="3402" w:type="dxa"/>
            <w:gridSpan w:val="2"/>
            <w:shd w:val="clear" w:color="auto" w:fill="auto"/>
            <w:tcMar>
              <w:top w:w="57" w:type="dxa"/>
              <w:bottom w:w="57" w:type="dxa"/>
            </w:tcMar>
            <w:vAlign w:val="center"/>
          </w:tcPr>
          <w:p w14:paraId="4024E23A" w14:textId="2CDC695F" w:rsidR="004D387E" w:rsidRPr="0084790D" w:rsidRDefault="00C53F96" w:rsidP="004D387E">
            <w:pPr>
              <w:spacing w:after="240" w:line="288" w:lineRule="auto"/>
              <w:ind w:left="187"/>
              <w:jc w:val="center"/>
              <w:rPr>
                <w:rFonts w:eastAsia="Times New Roman" w:cs="Arial"/>
                <w:b/>
                <w:color w:val="0D0D0D"/>
                <w:sz w:val="18"/>
                <w:szCs w:val="18"/>
                <w:lang w:eastAsia="en-GB"/>
              </w:rPr>
            </w:pPr>
            <w:r>
              <w:rPr>
                <w:rFonts w:eastAsia="Times New Roman" w:cs="Arial"/>
                <w:b/>
                <w:color w:val="0D0D0D"/>
                <w:sz w:val="18"/>
                <w:szCs w:val="18"/>
                <w:lang w:eastAsia="en-GB"/>
              </w:rPr>
              <w:t>61%</w:t>
            </w:r>
          </w:p>
        </w:tc>
        <w:tc>
          <w:tcPr>
            <w:tcW w:w="3402" w:type="dxa"/>
            <w:shd w:val="clear" w:color="auto" w:fill="F2F2F2"/>
            <w:tcMar>
              <w:top w:w="57" w:type="dxa"/>
              <w:bottom w:w="57" w:type="dxa"/>
            </w:tcMar>
          </w:tcPr>
          <w:p w14:paraId="620792B3" w14:textId="1EC325B3" w:rsidR="004D387E" w:rsidRPr="0084790D" w:rsidRDefault="00C53F96" w:rsidP="004D387E">
            <w:pPr>
              <w:spacing w:after="240" w:line="288" w:lineRule="auto"/>
              <w:jc w:val="center"/>
              <w:rPr>
                <w:rFonts w:eastAsia="Times New Roman" w:cs="Arial"/>
                <w:i/>
                <w:color w:val="0D0D0D"/>
                <w:sz w:val="18"/>
                <w:szCs w:val="18"/>
                <w:lang w:eastAsia="en-GB"/>
              </w:rPr>
            </w:pPr>
            <w:r>
              <w:rPr>
                <w:rFonts w:eastAsia="Times New Roman" w:cs="Arial"/>
                <w:i/>
                <w:color w:val="0D0D0D"/>
                <w:sz w:val="18"/>
                <w:szCs w:val="18"/>
                <w:lang w:eastAsia="en-GB"/>
              </w:rPr>
              <w:t>76%</w:t>
            </w:r>
          </w:p>
        </w:tc>
      </w:tr>
      <w:tr w:rsidR="004D387E" w:rsidRPr="0084790D" w14:paraId="41D73A72" w14:textId="77777777" w:rsidTr="00AC63AA">
        <w:trPr>
          <w:trHeight w:hRule="exact" w:val="391"/>
        </w:trPr>
        <w:tc>
          <w:tcPr>
            <w:tcW w:w="8613" w:type="dxa"/>
            <w:gridSpan w:val="3"/>
            <w:shd w:val="clear" w:color="auto" w:fill="auto"/>
            <w:tcMar>
              <w:top w:w="57" w:type="dxa"/>
              <w:bottom w:w="57" w:type="dxa"/>
            </w:tcMar>
            <w:vAlign w:val="bottom"/>
          </w:tcPr>
          <w:p w14:paraId="5C958962" w14:textId="06A1E013" w:rsidR="004D387E" w:rsidRPr="0084790D" w:rsidRDefault="004D387E" w:rsidP="007C6489">
            <w:pPr>
              <w:spacing w:after="240" w:line="276" w:lineRule="auto"/>
              <w:ind w:right="-23"/>
              <w:rPr>
                <w:rFonts w:eastAsia="Arial" w:cs="Arial"/>
                <w:b/>
                <w:color w:val="0D0D0D"/>
                <w:sz w:val="18"/>
                <w:szCs w:val="18"/>
                <w:lang w:eastAsia="en-GB"/>
              </w:rPr>
            </w:pPr>
            <w:r w:rsidRPr="0084790D">
              <w:rPr>
                <w:rFonts w:eastAsia="Arial" w:cs="Arial"/>
                <w:b/>
                <w:color w:val="0D0D0D"/>
                <w:sz w:val="18"/>
                <w:szCs w:val="18"/>
                <w:lang w:eastAsia="en-GB"/>
              </w:rPr>
              <w:t>%</w:t>
            </w:r>
            <w:r w:rsidR="007C6489">
              <w:rPr>
                <w:rFonts w:eastAsia="Arial" w:cs="Arial"/>
                <w:b/>
                <w:color w:val="0D0D0D"/>
                <w:sz w:val="18"/>
                <w:szCs w:val="18"/>
                <w:lang w:eastAsia="en-GB"/>
              </w:rPr>
              <w:t xml:space="preserve"> reaching expected standard</w:t>
            </w:r>
            <w:r w:rsidRPr="0084790D">
              <w:rPr>
                <w:rFonts w:eastAsia="Arial" w:cs="Arial"/>
                <w:b/>
                <w:color w:val="0D0D0D"/>
                <w:sz w:val="18"/>
                <w:szCs w:val="18"/>
                <w:lang w:eastAsia="en-GB"/>
              </w:rPr>
              <w:t xml:space="preserve"> in reading </w:t>
            </w:r>
          </w:p>
        </w:tc>
        <w:tc>
          <w:tcPr>
            <w:tcW w:w="3402" w:type="dxa"/>
            <w:gridSpan w:val="2"/>
            <w:shd w:val="clear" w:color="auto" w:fill="auto"/>
            <w:tcMar>
              <w:top w:w="57" w:type="dxa"/>
              <w:bottom w:w="57" w:type="dxa"/>
            </w:tcMar>
            <w:vAlign w:val="center"/>
          </w:tcPr>
          <w:p w14:paraId="6FC45AE0" w14:textId="6359D823" w:rsidR="004D387E" w:rsidRPr="0084790D" w:rsidRDefault="005943CA" w:rsidP="004D387E">
            <w:pPr>
              <w:spacing w:after="240" w:line="288" w:lineRule="auto"/>
              <w:ind w:left="187"/>
              <w:jc w:val="center"/>
              <w:rPr>
                <w:rFonts w:eastAsia="Times New Roman" w:cs="Arial"/>
                <w:b/>
                <w:color w:val="0D0D0D"/>
                <w:sz w:val="18"/>
                <w:szCs w:val="18"/>
                <w:lang w:eastAsia="en-GB"/>
              </w:rPr>
            </w:pPr>
            <w:r>
              <w:rPr>
                <w:rFonts w:eastAsia="Times New Roman" w:cs="Arial"/>
                <w:b/>
                <w:color w:val="0D0D0D"/>
                <w:sz w:val="18"/>
                <w:szCs w:val="18"/>
                <w:lang w:eastAsia="en-GB"/>
              </w:rPr>
              <w:t>73%</w:t>
            </w:r>
          </w:p>
        </w:tc>
        <w:tc>
          <w:tcPr>
            <w:tcW w:w="3402" w:type="dxa"/>
            <w:shd w:val="clear" w:color="auto" w:fill="F2F2F2"/>
            <w:tcMar>
              <w:top w:w="57" w:type="dxa"/>
              <w:bottom w:w="57" w:type="dxa"/>
            </w:tcMar>
          </w:tcPr>
          <w:p w14:paraId="5ADF4141" w14:textId="08C5A430" w:rsidR="004D387E" w:rsidRPr="0084790D" w:rsidRDefault="005943CA" w:rsidP="004D387E">
            <w:pPr>
              <w:spacing w:after="240" w:line="288" w:lineRule="auto"/>
              <w:jc w:val="center"/>
              <w:rPr>
                <w:rFonts w:eastAsia="Times New Roman" w:cs="Arial"/>
                <w:bCs/>
                <w:color w:val="0D0D0D"/>
                <w:sz w:val="18"/>
                <w:szCs w:val="18"/>
                <w:lang w:eastAsia="en-GB"/>
              </w:rPr>
            </w:pPr>
            <w:r>
              <w:rPr>
                <w:rFonts w:eastAsia="Times New Roman" w:cs="Arial"/>
                <w:bCs/>
                <w:color w:val="0D0D0D"/>
                <w:sz w:val="18"/>
                <w:szCs w:val="18"/>
                <w:lang w:eastAsia="en-GB"/>
              </w:rPr>
              <w:t>76%</w:t>
            </w:r>
          </w:p>
        </w:tc>
      </w:tr>
      <w:tr w:rsidR="007C6489" w:rsidRPr="0084790D" w14:paraId="45DE551B" w14:textId="77777777" w:rsidTr="00AC63AA">
        <w:trPr>
          <w:trHeight w:hRule="exact" w:val="391"/>
        </w:trPr>
        <w:tc>
          <w:tcPr>
            <w:tcW w:w="8613" w:type="dxa"/>
            <w:gridSpan w:val="3"/>
            <w:shd w:val="clear" w:color="auto" w:fill="auto"/>
            <w:tcMar>
              <w:top w:w="57" w:type="dxa"/>
              <w:bottom w:w="57" w:type="dxa"/>
            </w:tcMar>
            <w:vAlign w:val="bottom"/>
          </w:tcPr>
          <w:p w14:paraId="17658534" w14:textId="10AE41B9" w:rsidR="007C6489" w:rsidRPr="0084790D" w:rsidRDefault="007C6489" w:rsidP="005943CA">
            <w:pPr>
              <w:spacing w:after="240" w:line="276" w:lineRule="auto"/>
              <w:ind w:right="-23"/>
              <w:rPr>
                <w:rFonts w:eastAsia="Arial" w:cs="Arial"/>
                <w:b/>
                <w:color w:val="0D0D0D"/>
                <w:sz w:val="18"/>
                <w:szCs w:val="18"/>
                <w:lang w:eastAsia="en-GB"/>
              </w:rPr>
            </w:pPr>
            <w:r w:rsidRPr="007C6489">
              <w:rPr>
                <w:rFonts w:eastAsia="Arial" w:cs="Arial"/>
                <w:b/>
                <w:color w:val="0D0D0D"/>
                <w:sz w:val="18"/>
                <w:szCs w:val="18"/>
                <w:lang w:eastAsia="en-GB"/>
              </w:rPr>
              <w:t xml:space="preserve">% </w:t>
            </w:r>
            <w:r>
              <w:rPr>
                <w:rFonts w:eastAsia="Arial" w:cs="Arial"/>
                <w:b/>
                <w:color w:val="0D0D0D"/>
                <w:sz w:val="18"/>
                <w:szCs w:val="18"/>
                <w:lang w:eastAsia="en-GB"/>
              </w:rPr>
              <w:t xml:space="preserve">making </w:t>
            </w:r>
            <w:r w:rsidR="005943CA">
              <w:rPr>
                <w:rFonts w:eastAsia="Arial" w:cs="Arial"/>
                <w:b/>
                <w:color w:val="0D0D0D"/>
                <w:sz w:val="18"/>
                <w:szCs w:val="18"/>
                <w:lang w:eastAsia="en-GB"/>
              </w:rPr>
              <w:t xml:space="preserve">greater depth </w:t>
            </w:r>
            <w:r>
              <w:rPr>
                <w:rFonts w:eastAsia="Arial" w:cs="Arial"/>
                <w:b/>
                <w:color w:val="0D0D0D"/>
                <w:sz w:val="18"/>
                <w:szCs w:val="18"/>
                <w:lang w:eastAsia="en-GB"/>
              </w:rPr>
              <w:t xml:space="preserve"> in reading </w:t>
            </w:r>
          </w:p>
        </w:tc>
        <w:tc>
          <w:tcPr>
            <w:tcW w:w="3402" w:type="dxa"/>
            <w:gridSpan w:val="2"/>
            <w:shd w:val="clear" w:color="auto" w:fill="auto"/>
            <w:tcMar>
              <w:top w:w="57" w:type="dxa"/>
              <w:bottom w:w="57" w:type="dxa"/>
            </w:tcMar>
            <w:vAlign w:val="center"/>
          </w:tcPr>
          <w:p w14:paraId="2CB3D7FC" w14:textId="750BD5B1" w:rsidR="007C6489" w:rsidRDefault="00EB57DD" w:rsidP="004D387E">
            <w:pPr>
              <w:spacing w:after="240" w:line="288" w:lineRule="auto"/>
              <w:ind w:left="187"/>
              <w:jc w:val="center"/>
              <w:rPr>
                <w:rFonts w:eastAsia="Times New Roman" w:cs="Arial"/>
                <w:b/>
                <w:color w:val="0D0D0D"/>
                <w:sz w:val="18"/>
                <w:szCs w:val="18"/>
                <w:lang w:eastAsia="en-GB"/>
              </w:rPr>
            </w:pPr>
            <w:r>
              <w:rPr>
                <w:rFonts w:eastAsia="Times New Roman" w:cs="Arial"/>
                <w:b/>
                <w:color w:val="0D0D0D"/>
                <w:sz w:val="18"/>
                <w:szCs w:val="18"/>
                <w:lang w:eastAsia="en-GB"/>
              </w:rPr>
              <w:t>24%</w:t>
            </w:r>
          </w:p>
        </w:tc>
        <w:tc>
          <w:tcPr>
            <w:tcW w:w="3402" w:type="dxa"/>
            <w:shd w:val="clear" w:color="auto" w:fill="F2F2F2"/>
            <w:tcMar>
              <w:top w:w="57" w:type="dxa"/>
              <w:bottom w:w="57" w:type="dxa"/>
            </w:tcMar>
          </w:tcPr>
          <w:p w14:paraId="0A71ABF4" w14:textId="6211E9D3" w:rsidR="007C6489" w:rsidRPr="0084790D" w:rsidRDefault="00EB57DD" w:rsidP="004D387E">
            <w:pPr>
              <w:spacing w:after="240" w:line="288" w:lineRule="auto"/>
              <w:jc w:val="center"/>
              <w:rPr>
                <w:rFonts w:eastAsia="Times New Roman" w:cs="Arial"/>
                <w:bCs/>
                <w:color w:val="0D0D0D"/>
                <w:sz w:val="18"/>
                <w:szCs w:val="18"/>
                <w:lang w:eastAsia="en-GB"/>
              </w:rPr>
            </w:pPr>
            <w:r>
              <w:rPr>
                <w:rFonts w:eastAsia="Times New Roman" w:cs="Arial"/>
                <w:bCs/>
                <w:color w:val="0D0D0D"/>
                <w:sz w:val="18"/>
                <w:szCs w:val="18"/>
                <w:lang w:eastAsia="en-GB"/>
              </w:rPr>
              <w:t>21%</w:t>
            </w:r>
          </w:p>
        </w:tc>
      </w:tr>
      <w:tr w:rsidR="007C6489" w:rsidRPr="0084790D" w14:paraId="0163D323" w14:textId="77777777" w:rsidTr="00AC63AA">
        <w:trPr>
          <w:trHeight w:hRule="exact" w:val="391"/>
        </w:trPr>
        <w:tc>
          <w:tcPr>
            <w:tcW w:w="8613" w:type="dxa"/>
            <w:gridSpan w:val="3"/>
            <w:shd w:val="clear" w:color="auto" w:fill="auto"/>
            <w:tcMar>
              <w:top w:w="57" w:type="dxa"/>
              <w:bottom w:w="57" w:type="dxa"/>
            </w:tcMar>
            <w:vAlign w:val="bottom"/>
          </w:tcPr>
          <w:p w14:paraId="0BCD2C4D" w14:textId="128B34EB" w:rsidR="007C6489" w:rsidRPr="007C6489" w:rsidRDefault="007C6489" w:rsidP="007C6489">
            <w:pPr>
              <w:spacing w:after="240" w:line="276" w:lineRule="auto"/>
              <w:ind w:right="-23"/>
              <w:rPr>
                <w:rFonts w:eastAsia="Arial" w:cs="Arial"/>
                <w:b/>
                <w:color w:val="0D0D0D"/>
                <w:sz w:val="18"/>
                <w:szCs w:val="18"/>
                <w:lang w:eastAsia="en-GB"/>
              </w:rPr>
            </w:pPr>
            <w:r w:rsidRPr="007C6489">
              <w:rPr>
                <w:rFonts w:eastAsia="Arial" w:cs="Arial"/>
                <w:b/>
                <w:color w:val="0D0D0D"/>
                <w:sz w:val="18"/>
                <w:szCs w:val="18"/>
                <w:lang w:eastAsia="en-GB"/>
              </w:rPr>
              <w:t>% reach</w:t>
            </w:r>
            <w:r>
              <w:rPr>
                <w:rFonts w:eastAsia="Arial" w:cs="Arial"/>
                <w:b/>
                <w:color w:val="0D0D0D"/>
                <w:sz w:val="18"/>
                <w:szCs w:val="18"/>
                <w:lang w:eastAsia="en-GB"/>
              </w:rPr>
              <w:t>ing expected standard in writing</w:t>
            </w:r>
          </w:p>
        </w:tc>
        <w:tc>
          <w:tcPr>
            <w:tcW w:w="3402" w:type="dxa"/>
            <w:gridSpan w:val="2"/>
            <w:shd w:val="clear" w:color="auto" w:fill="auto"/>
            <w:tcMar>
              <w:top w:w="57" w:type="dxa"/>
              <w:bottom w:w="57" w:type="dxa"/>
            </w:tcMar>
            <w:vAlign w:val="center"/>
          </w:tcPr>
          <w:p w14:paraId="59294EB0" w14:textId="799789F3" w:rsidR="007C6489" w:rsidRDefault="005943CA" w:rsidP="004D387E">
            <w:pPr>
              <w:spacing w:after="240" w:line="288" w:lineRule="auto"/>
              <w:ind w:left="187"/>
              <w:jc w:val="center"/>
              <w:rPr>
                <w:rFonts w:eastAsia="Times New Roman" w:cs="Arial"/>
                <w:b/>
                <w:color w:val="0D0D0D"/>
                <w:sz w:val="18"/>
                <w:szCs w:val="18"/>
                <w:lang w:eastAsia="en-GB"/>
              </w:rPr>
            </w:pPr>
            <w:r>
              <w:rPr>
                <w:rFonts w:eastAsia="Times New Roman" w:cs="Arial"/>
                <w:b/>
                <w:color w:val="0D0D0D"/>
                <w:sz w:val="18"/>
                <w:szCs w:val="18"/>
                <w:lang w:eastAsia="en-GB"/>
              </w:rPr>
              <w:t>70%</w:t>
            </w:r>
          </w:p>
        </w:tc>
        <w:tc>
          <w:tcPr>
            <w:tcW w:w="3402" w:type="dxa"/>
            <w:shd w:val="clear" w:color="auto" w:fill="F2F2F2"/>
            <w:tcMar>
              <w:top w:w="57" w:type="dxa"/>
              <w:bottom w:w="57" w:type="dxa"/>
            </w:tcMar>
          </w:tcPr>
          <w:p w14:paraId="20BCADCA" w14:textId="45942E95" w:rsidR="007C6489" w:rsidRPr="0084790D" w:rsidRDefault="005943CA" w:rsidP="004D387E">
            <w:pPr>
              <w:spacing w:after="240" w:line="288" w:lineRule="auto"/>
              <w:jc w:val="center"/>
              <w:rPr>
                <w:rFonts w:eastAsia="Times New Roman" w:cs="Arial"/>
                <w:bCs/>
                <w:color w:val="0D0D0D"/>
                <w:sz w:val="18"/>
                <w:szCs w:val="18"/>
                <w:lang w:eastAsia="en-GB"/>
              </w:rPr>
            </w:pPr>
            <w:r>
              <w:rPr>
                <w:rFonts w:eastAsia="Times New Roman" w:cs="Arial"/>
                <w:bCs/>
                <w:color w:val="0D0D0D"/>
                <w:sz w:val="18"/>
                <w:szCs w:val="18"/>
                <w:lang w:eastAsia="en-GB"/>
              </w:rPr>
              <w:t>67%</w:t>
            </w:r>
          </w:p>
        </w:tc>
      </w:tr>
      <w:tr w:rsidR="004D387E" w:rsidRPr="0084790D" w14:paraId="31E6FACB" w14:textId="77777777" w:rsidTr="00AC63AA">
        <w:trPr>
          <w:trHeight w:hRule="exact" w:val="399"/>
        </w:trPr>
        <w:tc>
          <w:tcPr>
            <w:tcW w:w="8613" w:type="dxa"/>
            <w:gridSpan w:val="3"/>
            <w:shd w:val="clear" w:color="auto" w:fill="auto"/>
            <w:tcMar>
              <w:top w:w="57" w:type="dxa"/>
              <w:bottom w:w="57" w:type="dxa"/>
            </w:tcMar>
            <w:vAlign w:val="bottom"/>
          </w:tcPr>
          <w:p w14:paraId="78EA0D77" w14:textId="340ABA05" w:rsidR="004D387E" w:rsidRPr="0084790D" w:rsidRDefault="005943CA" w:rsidP="007C6489">
            <w:pPr>
              <w:spacing w:after="240" w:line="276" w:lineRule="auto"/>
              <w:ind w:right="-23"/>
              <w:rPr>
                <w:rFonts w:eastAsia="Arial" w:cs="Arial"/>
                <w:b/>
                <w:bCs/>
                <w:color w:val="050505"/>
                <w:sz w:val="18"/>
                <w:szCs w:val="18"/>
                <w:lang w:eastAsia="en-GB"/>
              </w:rPr>
            </w:pPr>
            <w:r w:rsidRPr="007C6489">
              <w:rPr>
                <w:rFonts w:eastAsia="Arial" w:cs="Arial"/>
                <w:b/>
                <w:color w:val="0D0D0D"/>
                <w:sz w:val="18"/>
                <w:szCs w:val="18"/>
                <w:lang w:eastAsia="en-GB"/>
              </w:rPr>
              <w:t xml:space="preserve">% </w:t>
            </w:r>
            <w:r>
              <w:rPr>
                <w:rFonts w:eastAsia="Arial" w:cs="Arial"/>
                <w:b/>
                <w:color w:val="0D0D0D"/>
                <w:sz w:val="18"/>
                <w:szCs w:val="18"/>
                <w:lang w:eastAsia="en-GB"/>
              </w:rPr>
              <w:t xml:space="preserve">making greater depth  in </w:t>
            </w:r>
            <w:r w:rsidR="007C6489">
              <w:rPr>
                <w:rFonts w:eastAsia="Arial" w:cs="Arial"/>
                <w:b/>
                <w:bCs/>
                <w:color w:val="050505"/>
                <w:sz w:val="18"/>
                <w:szCs w:val="18"/>
                <w:lang w:eastAsia="en-GB"/>
              </w:rPr>
              <w:t>in writing</w:t>
            </w:r>
          </w:p>
        </w:tc>
        <w:tc>
          <w:tcPr>
            <w:tcW w:w="3402" w:type="dxa"/>
            <w:gridSpan w:val="2"/>
            <w:shd w:val="clear" w:color="auto" w:fill="auto"/>
            <w:tcMar>
              <w:top w:w="57" w:type="dxa"/>
              <w:bottom w:w="57" w:type="dxa"/>
            </w:tcMar>
            <w:vAlign w:val="center"/>
          </w:tcPr>
          <w:p w14:paraId="46137734" w14:textId="64442DAD" w:rsidR="004D387E" w:rsidRPr="0084790D" w:rsidRDefault="00EB57DD" w:rsidP="004D387E">
            <w:pPr>
              <w:spacing w:after="240" w:line="288" w:lineRule="auto"/>
              <w:ind w:left="187"/>
              <w:jc w:val="center"/>
              <w:rPr>
                <w:rFonts w:eastAsia="Times New Roman" w:cs="Arial"/>
                <w:b/>
                <w:color w:val="0D0D0D"/>
                <w:sz w:val="18"/>
                <w:szCs w:val="18"/>
                <w:lang w:eastAsia="en-GB"/>
              </w:rPr>
            </w:pPr>
            <w:r>
              <w:rPr>
                <w:rFonts w:eastAsia="Times New Roman" w:cs="Arial"/>
                <w:b/>
                <w:color w:val="0D0D0D"/>
                <w:sz w:val="18"/>
                <w:szCs w:val="18"/>
                <w:lang w:eastAsia="en-GB"/>
              </w:rPr>
              <w:t>14%</w:t>
            </w:r>
          </w:p>
        </w:tc>
        <w:tc>
          <w:tcPr>
            <w:tcW w:w="3402" w:type="dxa"/>
            <w:shd w:val="clear" w:color="auto" w:fill="F2F2F2"/>
            <w:tcMar>
              <w:top w:w="57" w:type="dxa"/>
              <w:bottom w:w="57" w:type="dxa"/>
            </w:tcMar>
          </w:tcPr>
          <w:p w14:paraId="73D0F229" w14:textId="26992083" w:rsidR="004D387E" w:rsidRPr="0084790D" w:rsidRDefault="00EB57DD" w:rsidP="004D387E">
            <w:pPr>
              <w:spacing w:after="240" w:line="288" w:lineRule="auto"/>
              <w:jc w:val="center"/>
              <w:rPr>
                <w:rFonts w:eastAsia="Times New Roman" w:cs="Arial"/>
                <w:bCs/>
                <w:color w:val="0D0D0D"/>
                <w:sz w:val="18"/>
                <w:szCs w:val="18"/>
                <w:lang w:eastAsia="en-GB"/>
              </w:rPr>
            </w:pPr>
            <w:r>
              <w:rPr>
                <w:rFonts w:eastAsia="Times New Roman" w:cs="Arial"/>
                <w:bCs/>
                <w:color w:val="0D0D0D"/>
                <w:sz w:val="18"/>
                <w:szCs w:val="18"/>
                <w:lang w:eastAsia="en-GB"/>
              </w:rPr>
              <w:t>11%</w:t>
            </w:r>
          </w:p>
        </w:tc>
      </w:tr>
      <w:tr w:rsidR="007C6489" w:rsidRPr="0084790D" w14:paraId="1961D94F" w14:textId="77777777" w:rsidTr="00AC63AA">
        <w:trPr>
          <w:trHeight w:hRule="exact" w:val="399"/>
        </w:trPr>
        <w:tc>
          <w:tcPr>
            <w:tcW w:w="8613" w:type="dxa"/>
            <w:gridSpan w:val="3"/>
            <w:shd w:val="clear" w:color="auto" w:fill="auto"/>
            <w:tcMar>
              <w:top w:w="57" w:type="dxa"/>
              <w:bottom w:w="57" w:type="dxa"/>
            </w:tcMar>
            <w:vAlign w:val="bottom"/>
          </w:tcPr>
          <w:p w14:paraId="12E4C579" w14:textId="6880A213" w:rsidR="007C6489" w:rsidRPr="0084790D" w:rsidRDefault="007C6489" w:rsidP="007C6489">
            <w:pPr>
              <w:spacing w:after="240" w:line="276" w:lineRule="auto"/>
              <w:ind w:right="-23"/>
              <w:rPr>
                <w:rFonts w:eastAsia="Arial" w:cs="Arial"/>
                <w:b/>
                <w:bCs/>
                <w:color w:val="050505"/>
                <w:sz w:val="18"/>
                <w:szCs w:val="18"/>
                <w:lang w:eastAsia="en-GB"/>
              </w:rPr>
            </w:pPr>
            <w:r w:rsidRPr="007C6489">
              <w:rPr>
                <w:rFonts w:eastAsia="Arial" w:cs="Arial"/>
                <w:b/>
                <w:bCs/>
                <w:color w:val="050505"/>
                <w:sz w:val="18"/>
                <w:szCs w:val="18"/>
                <w:lang w:eastAsia="en-GB"/>
              </w:rPr>
              <w:t xml:space="preserve">% </w:t>
            </w:r>
            <w:r>
              <w:rPr>
                <w:rFonts w:eastAsia="Arial" w:cs="Arial"/>
                <w:b/>
                <w:bCs/>
                <w:color w:val="050505"/>
                <w:sz w:val="18"/>
                <w:szCs w:val="18"/>
                <w:lang w:eastAsia="en-GB"/>
              </w:rPr>
              <w:t>reaching expected standard in mathematics</w:t>
            </w:r>
          </w:p>
        </w:tc>
        <w:tc>
          <w:tcPr>
            <w:tcW w:w="3402" w:type="dxa"/>
            <w:gridSpan w:val="2"/>
            <w:shd w:val="clear" w:color="auto" w:fill="auto"/>
            <w:tcMar>
              <w:top w:w="57" w:type="dxa"/>
              <w:bottom w:w="57" w:type="dxa"/>
            </w:tcMar>
            <w:vAlign w:val="center"/>
          </w:tcPr>
          <w:p w14:paraId="6D786A67" w14:textId="081C1381" w:rsidR="007C6489" w:rsidRDefault="005943CA" w:rsidP="004D387E">
            <w:pPr>
              <w:spacing w:after="240" w:line="288" w:lineRule="auto"/>
              <w:ind w:left="187"/>
              <w:jc w:val="center"/>
              <w:rPr>
                <w:rFonts w:eastAsia="Times New Roman" w:cs="Arial"/>
                <w:b/>
                <w:color w:val="0D0D0D"/>
                <w:sz w:val="18"/>
                <w:szCs w:val="18"/>
                <w:lang w:eastAsia="en-GB"/>
              </w:rPr>
            </w:pPr>
            <w:r>
              <w:rPr>
                <w:rFonts w:eastAsia="Times New Roman" w:cs="Arial"/>
                <w:b/>
                <w:color w:val="0D0D0D"/>
                <w:sz w:val="18"/>
                <w:szCs w:val="18"/>
                <w:lang w:eastAsia="en-GB"/>
              </w:rPr>
              <w:t>70%</w:t>
            </w:r>
          </w:p>
        </w:tc>
        <w:tc>
          <w:tcPr>
            <w:tcW w:w="3402" w:type="dxa"/>
            <w:shd w:val="clear" w:color="auto" w:fill="F2F2F2"/>
            <w:tcMar>
              <w:top w:w="57" w:type="dxa"/>
              <w:bottom w:w="57" w:type="dxa"/>
            </w:tcMar>
          </w:tcPr>
          <w:p w14:paraId="3F96DB24" w14:textId="3824DF4E" w:rsidR="007C6489" w:rsidRPr="0084790D" w:rsidRDefault="005943CA" w:rsidP="004D387E">
            <w:pPr>
              <w:spacing w:after="240" w:line="288" w:lineRule="auto"/>
              <w:jc w:val="center"/>
              <w:rPr>
                <w:rFonts w:eastAsia="Times New Roman" w:cs="Arial"/>
                <w:bCs/>
                <w:color w:val="0D0D0D"/>
                <w:sz w:val="18"/>
                <w:szCs w:val="18"/>
                <w:lang w:eastAsia="en-GB"/>
              </w:rPr>
            </w:pPr>
            <w:r>
              <w:rPr>
                <w:rFonts w:eastAsia="Times New Roman" w:cs="Arial"/>
                <w:bCs/>
                <w:color w:val="0D0D0D"/>
                <w:sz w:val="18"/>
                <w:szCs w:val="18"/>
                <w:lang w:eastAsia="en-GB"/>
              </w:rPr>
              <w:t>79%</w:t>
            </w:r>
          </w:p>
        </w:tc>
      </w:tr>
      <w:tr w:rsidR="004D387E" w:rsidRPr="0084790D" w14:paraId="1866B41D" w14:textId="77777777" w:rsidTr="00AC63AA">
        <w:trPr>
          <w:trHeight w:hRule="exact" w:val="393"/>
        </w:trPr>
        <w:tc>
          <w:tcPr>
            <w:tcW w:w="8613" w:type="dxa"/>
            <w:gridSpan w:val="3"/>
            <w:shd w:val="clear" w:color="auto" w:fill="auto"/>
            <w:tcMar>
              <w:top w:w="57" w:type="dxa"/>
              <w:bottom w:w="57" w:type="dxa"/>
            </w:tcMar>
            <w:vAlign w:val="bottom"/>
          </w:tcPr>
          <w:p w14:paraId="053006CE" w14:textId="0198FD10" w:rsidR="004D387E" w:rsidRPr="0084790D" w:rsidRDefault="005943CA" w:rsidP="007C6489">
            <w:pPr>
              <w:spacing w:after="240" w:line="276" w:lineRule="auto"/>
              <w:ind w:right="-23"/>
              <w:rPr>
                <w:rFonts w:eastAsia="Arial" w:cs="Arial"/>
                <w:b/>
                <w:bCs/>
                <w:color w:val="050505"/>
                <w:sz w:val="18"/>
                <w:szCs w:val="18"/>
                <w:lang w:eastAsia="en-GB"/>
              </w:rPr>
            </w:pPr>
            <w:r w:rsidRPr="007C6489">
              <w:rPr>
                <w:rFonts w:eastAsia="Arial" w:cs="Arial"/>
                <w:b/>
                <w:color w:val="0D0D0D"/>
                <w:sz w:val="18"/>
                <w:szCs w:val="18"/>
                <w:lang w:eastAsia="en-GB"/>
              </w:rPr>
              <w:t xml:space="preserve">% </w:t>
            </w:r>
            <w:r>
              <w:rPr>
                <w:rFonts w:eastAsia="Arial" w:cs="Arial"/>
                <w:b/>
                <w:color w:val="0D0D0D"/>
                <w:sz w:val="18"/>
                <w:szCs w:val="18"/>
                <w:lang w:eastAsia="en-GB"/>
              </w:rPr>
              <w:t xml:space="preserve">making greater depth  in </w:t>
            </w:r>
            <w:r w:rsidR="007C6489">
              <w:rPr>
                <w:rFonts w:eastAsia="Arial" w:cs="Arial"/>
                <w:b/>
                <w:bCs/>
                <w:color w:val="050505"/>
                <w:sz w:val="18"/>
                <w:szCs w:val="18"/>
                <w:lang w:eastAsia="en-GB"/>
              </w:rPr>
              <w:t xml:space="preserve">in mathematics </w:t>
            </w:r>
          </w:p>
        </w:tc>
        <w:tc>
          <w:tcPr>
            <w:tcW w:w="3402" w:type="dxa"/>
            <w:gridSpan w:val="2"/>
            <w:shd w:val="clear" w:color="auto" w:fill="auto"/>
            <w:tcMar>
              <w:top w:w="57" w:type="dxa"/>
              <w:bottom w:w="57" w:type="dxa"/>
            </w:tcMar>
            <w:vAlign w:val="center"/>
          </w:tcPr>
          <w:p w14:paraId="1E81C423" w14:textId="243DE876" w:rsidR="004D387E" w:rsidRPr="0084790D" w:rsidRDefault="005943CA" w:rsidP="004D387E">
            <w:pPr>
              <w:spacing w:after="240" w:line="288" w:lineRule="auto"/>
              <w:ind w:left="187"/>
              <w:jc w:val="center"/>
              <w:rPr>
                <w:rFonts w:eastAsia="Times New Roman" w:cs="Arial"/>
                <w:b/>
                <w:color w:val="0D0D0D"/>
                <w:sz w:val="18"/>
                <w:szCs w:val="18"/>
                <w:lang w:eastAsia="en-GB"/>
              </w:rPr>
            </w:pPr>
            <w:r>
              <w:rPr>
                <w:rFonts w:eastAsia="Times New Roman" w:cs="Arial"/>
                <w:b/>
                <w:color w:val="0D0D0D"/>
                <w:sz w:val="18"/>
                <w:szCs w:val="18"/>
                <w:lang w:eastAsia="en-GB"/>
              </w:rPr>
              <w:t>19%</w:t>
            </w:r>
          </w:p>
        </w:tc>
        <w:tc>
          <w:tcPr>
            <w:tcW w:w="3402" w:type="dxa"/>
            <w:shd w:val="clear" w:color="auto" w:fill="F2F2F2"/>
            <w:tcMar>
              <w:top w:w="57" w:type="dxa"/>
              <w:bottom w:w="57" w:type="dxa"/>
            </w:tcMar>
          </w:tcPr>
          <w:p w14:paraId="734E2823" w14:textId="760BC6E3" w:rsidR="004D387E" w:rsidRPr="0084790D" w:rsidRDefault="005943CA" w:rsidP="004D387E">
            <w:pPr>
              <w:spacing w:after="240" w:line="288" w:lineRule="auto"/>
              <w:jc w:val="center"/>
              <w:rPr>
                <w:rFonts w:eastAsia="Times New Roman" w:cs="Arial"/>
                <w:bCs/>
                <w:color w:val="0D0D0D"/>
                <w:sz w:val="18"/>
                <w:szCs w:val="18"/>
                <w:lang w:eastAsia="en-GB"/>
              </w:rPr>
            </w:pPr>
            <w:r>
              <w:rPr>
                <w:rFonts w:eastAsia="Times New Roman" w:cs="Arial"/>
                <w:bCs/>
                <w:color w:val="0D0D0D"/>
                <w:sz w:val="18"/>
                <w:szCs w:val="18"/>
                <w:lang w:eastAsia="en-GB"/>
              </w:rPr>
              <w:t>23%</w:t>
            </w:r>
          </w:p>
        </w:tc>
      </w:tr>
      <w:tr w:rsidR="004D387E" w:rsidRPr="0084790D" w14:paraId="40AD67D4" w14:textId="77777777" w:rsidTr="00AC63AA">
        <w:trPr>
          <w:trHeight w:hRule="exact" w:val="340"/>
        </w:trPr>
        <w:tc>
          <w:tcPr>
            <w:tcW w:w="15417" w:type="dxa"/>
            <w:gridSpan w:val="6"/>
            <w:shd w:val="clear" w:color="auto" w:fill="CFDCE3"/>
            <w:tcMar>
              <w:top w:w="57" w:type="dxa"/>
              <w:bottom w:w="57" w:type="dxa"/>
            </w:tcMar>
          </w:tcPr>
          <w:p w14:paraId="37187781" w14:textId="45F1A9DD" w:rsidR="004D387E" w:rsidRPr="0084790D" w:rsidRDefault="004D387E" w:rsidP="004D387E">
            <w:pPr>
              <w:numPr>
                <w:ilvl w:val="0"/>
                <w:numId w:val="4"/>
              </w:numPr>
              <w:spacing w:after="0" w:line="240" w:lineRule="auto"/>
              <w:ind w:left="426" w:hanging="284"/>
              <w:rPr>
                <w:rFonts w:eastAsia="Times New Roman" w:cs="Arial"/>
                <w:b/>
                <w:color w:val="0D0D0D"/>
                <w:sz w:val="18"/>
                <w:szCs w:val="18"/>
                <w:lang w:eastAsia="en-GB"/>
              </w:rPr>
            </w:pPr>
            <w:r w:rsidRPr="0084790D">
              <w:rPr>
                <w:rFonts w:eastAsia="Times New Roman" w:cs="Arial"/>
                <w:b/>
                <w:color w:val="0D0D0D"/>
                <w:sz w:val="18"/>
                <w:szCs w:val="18"/>
                <w:lang w:eastAsia="en-GB"/>
              </w:rPr>
              <w:t>Barriers to future attainment (for pupils eligible for PP)</w:t>
            </w:r>
          </w:p>
        </w:tc>
      </w:tr>
      <w:tr w:rsidR="004D387E" w:rsidRPr="0084790D" w14:paraId="417217F0" w14:textId="77777777" w:rsidTr="00AC63AA">
        <w:trPr>
          <w:trHeight w:hRule="exact" w:val="340"/>
        </w:trPr>
        <w:tc>
          <w:tcPr>
            <w:tcW w:w="15417" w:type="dxa"/>
            <w:gridSpan w:val="6"/>
            <w:shd w:val="clear" w:color="auto" w:fill="CFDCE3"/>
            <w:tcMar>
              <w:top w:w="57" w:type="dxa"/>
              <w:bottom w:w="57" w:type="dxa"/>
            </w:tcMar>
          </w:tcPr>
          <w:p w14:paraId="5775134B"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 xml:space="preserve">Academic barriers </w:t>
            </w:r>
            <w:r w:rsidRPr="0084790D">
              <w:rPr>
                <w:rFonts w:eastAsia="Times New Roman" w:cs="Arial"/>
                <w:i/>
                <w:color w:val="0D0D0D"/>
                <w:sz w:val="18"/>
                <w:szCs w:val="18"/>
                <w:lang w:eastAsia="en-GB"/>
              </w:rPr>
              <w:t>(issues to be addressed in school, such as poor oral language skills)</w:t>
            </w:r>
          </w:p>
        </w:tc>
      </w:tr>
      <w:tr w:rsidR="004D387E" w:rsidRPr="0084790D" w14:paraId="11E277FD" w14:textId="77777777" w:rsidTr="00AC63AA">
        <w:trPr>
          <w:trHeight w:hRule="exact" w:val="340"/>
        </w:trPr>
        <w:tc>
          <w:tcPr>
            <w:tcW w:w="862" w:type="dxa"/>
            <w:gridSpan w:val="2"/>
            <w:shd w:val="clear" w:color="auto" w:fill="auto"/>
            <w:tcMar>
              <w:top w:w="57" w:type="dxa"/>
              <w:bottom w:w="57" w:type="dxa"/>
            </w:tcMar>
          </w:tcPr>
          <w:p w14:paraId="510D170C" w14:textId="77777777" w:rsidR="004D387E" w:rsidRPr="0084790D" w:rsidRDefault="004D387E" w:rsidP="004D387E">
            <w:pPr>
              <w:numPr>
                <w:ilvl w:val="0"/>
                <w:numId w:val="1"/>
              </w:numPr>
              <w:tabs>
                <w:tab w:val="left" w:pos="75"/>
              </w:tabs>
              <w:spacing w:after="0" w:line="240" w:lineRule="auto"/>
              <w:ind w:left="426" w:hanging="335"/>
              <w:rPr>
                <w:rFonts w:eastAsia="Times New Roman" w:cs="Arial"/>
                <w:b/>
                <w:color w:val="0D0D0D"/>
                <w:sz w:val="18"/>
                <w:szCs w:val="18"/>
                <w:lang w:eastAsia="en-GB"/>
              </w:rPr>
            </w:pPr>
          </w:p>
        </w:tc>
        <w:tc>
          <w:tcPr>
            <w:tcW w:w="14555" w:type="dxa"/>
            <w:gridSpan w:val="4"/>
            <w:shd w:val="clear" w:color="auto" w:fill="auto"/>
          </w:tcPr>
          <w:p w14:paraId="7E39FE6C" w14:textId="00B17E21" w:rsidR="004D387E" w:rsidRPr="0084790D" w:rsidRDefault="00E70753" w:rsidP="004D387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Social and emotional health needs impacting on readiness for learning </w:t>
            </w:r>
          </w:p>
        </w:tc>
      </w:tr>
      <w:tr w:rsidR="004D387E" w:rsidRPr="0084790D" w14:paraId="05121794" w14:textId="77777777" w:rsidTr="00AC63AA">
        <w:trPr>
          <w:trHeight w:hRule="exact" w:val="340"/>
        </w:trPr>
        <w:tc>
          <w:tcPr>
            <w:tcW w:w="862" w:type="dxa"/>
            <w:gridSpan w:val="2"/>
            <w:shd w:val="clear" w:color="auto" w:fill="auto"/>
            <w:tcMar>
              <w:top w:w="57" w:type="dxa"/>
              <w:bottom w:w="57" w:type="dxa"/>
            </w:tcMar>
          </w:tcPr>
          <w:p w14:paraId="3821D70A" w14:textId="77777777" w:rsidR="004D387E" w:rsidRPr="0084790D" w:rsidRDefault="004D387E" w:rsidP="004D387E">
            <w:pPr>
              <w:numPr>
                <w:ilvl w:val="0"/>
                <w:numId w:val="1"/>
              </w:numPr>
              <w:tabs>
                <w:tab w:val="left" w:pos="75"/>
              </w:tabs>
              <w:spacing w:after="0" w:line="240" w:lineRule="auto"/>
              <w:ind w:left="426" w:hanging="335"/>
              <w:rPr>
                <w:rFonts w:eastAsia="Times New Roman" w:cs="Arial"/>
                <w:b/>
                <w:color w:val="0D0D0D"/>
                <w:sz w:val="18"/>
                <w:szCs w:val="18"/>
                <w:lang w:eastAsia="en-GB"/>
              </w:rPr>
            </w:pPr>
          </w:p>
        </w:tc>
        <w:tc>
          <w:tcPr>
            <w:tcW w:w="14555" w:type="dxa"/>
            <w:gridSpan w:val="4"/>
            <w:shd w:val="clear" w:color="auto" w:fill="auto"/>
          </w:tcPr>
          <w:p w14:paraId="054361F8" w14:textId="2FBE162F" w:rsidR="004D387E" w:rsidRPr="0084790D" w:rsidRDefault="00E70753" w:rsidP="00AC69C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Resilience and confidence in </w:t>
            </w:r>
            <w:r w:rsidR="00AC69CE">
              <w:rPr>
                <w:rFonts w:eastAsia="Times New Roman" w:cs="Arial"/>
                <w:color w:val="0D0D0D"/>
                <w:sz w:val="18"/>
                <w:szCs w:val="18"/>
                <w:lang w:eastAsia="en-GB"/>
              </w:rPr>
              <w:t xml:space="preserve">learning </w:t>
            </w:r>
            <w:r w:rsidRPr="0084790D">
              <w:rPr>
                <w:rFonts w:eastAsia="Times New Roman" w:cs="Arial"/>
                <w:color w:val="0D0D0D"/>
                <w:sz w:val="18"/>
                <w:szCs w:val="18"/>
                <w:lang w:eastAsia="en-GB"/>
              </w:rPr>
              <w:t xml:space="preserve">due to limited life experiences </w:t>
            </w:r>
          </w:p>
        </w:tc>
      </w:tr>
      <w:tr w:rsidR="004D387E" w:rsidRPr="0084790D" w14:paraId="4EB34857" w14:textId="77777777" w:rsidTr="007378C5">
        <w:trPr>
          <w:trHeight w:hRule="exact" w:val="340"/>
        </w:trPr>
        <w:tc>
          <w:tcPr>
            <w:tcW w:w="862" w:type="dxa"/>
            <w:gridSpan w:val="2"/>
            <w:tcBorders>
              <w:right w:val="single" w:sz="4" w:space="0" w:color="000000" w:themeColor="text1"/>
            </w:tcBorders>
            <w:shd w:val="clear" w:color="auto" w:fill="auto"/>
            <w:tcMar>
              <w:top w:w="57" w:type="dxa"/>
              <w:bottom w:w="57" w:type="dxa"/>
            </w:tcMar>
          </w:tcPr>
          <w:p w14:paraId="221F29E3" w14:textId="77777777" w:rsidR="004D387E" w:rsidRPr="0084790D" w:rsidRDefault="004D387E" w:rsidP="004D387E">
            <w:pPr>
              <w:tabs>
                <w:tab w:val="left" w:pos="75"/>
              </w:tabs>
              <w:spacing w:after="240" w:line="288" w:lineRule="auto"/>
              <w:ind w:left="426" w:hanging="335"/>
              <w:rPr>
                <w:rFonts w:eastAsia="Times New Roman" w:cs="Arial"/>
                <w:b/>
                <w:color w:val="0D0D0D"/>
                <w:sz w:val="18"/>
                <w:szCs w:val="18"/>
                <w:lang w:eastAsia="en-GB"/>
              </w:rPr>
            </w:pPr>
            <w:r w:rsidRPr="0084790D">
              <w:rPr>
                <w:rFonts w:eastAsia="Times New Roman" w:cs="Arial"/>
                <w:b/>
                <w:color w:val="0D0D0D"/>
                <w:sz w:val="18"/>
                <w:szCs w:val="18"/>
                <w:lang w:eastAsia="en-GB"/>
              </w:rPr>
              <w:t>C.</w:t>
            </w:r>
          </w:p>
        </w:tc>
        <w:tc>
          <w:tcPr>
            <w:tcW w:w="14555" w:type="dxa"/>
            <w:gridSpan w:val="4"/>
            <w:tcBorders>
              <w:left w:val="single" w:sz="4" w:space="0" w:color="000000" w:themeColor="text1"/>
            </w:tcBorders>
            <w:shd w:val="clear" w:color="auto" w:fill="auto"/>
          </w:tcPr>
          <w:p w14:paraId="2096A7E2" w14:textId="670529CB" w:rsidR="004D387E" w:rsidRPr="0084790D" w:rsidRDefault="00C7031D" w:rsidP="00620239">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Low </w:t>
            </w:r>
            <w:r w:rsidR="00620239">
              <w:rPr>
                <w:rFonts w:eastAsia="Times New Roman" w:cs="Arial"/>
                <w:color w:val="0D0D0D"/>
                <w:sz w:val="18"/>
                <w:szCs w:val="18"/>
                <w:lang w:eastAsia="en-GB"/>
              </w:rPr>
              <w:t xml:space="preserve">attainment in phonics at the end of year one and greater depth writing </w:t>
            </w:r>
          </w:p>
        </w:tc>
      </w:tr>
      <w:tr w:rsidR="007378C5" w:rsidRPr="0084790D" w14:paraId="47030565" w14:textId="3DAF9341" w:rsidTr="007378C5">
        <w:trPr>
          <w:trHeight w:hRule="exact" w:val="340"/>
        </w:trPr>
        <w:tc>
          <w:tcPr>
            <w:tcW w:w="864" w:type="dxa"/>
            <w:gridSpan w:val="2"/>
            <w:tcBorders>
              <w:right w:val="single" w:sz="4" w:space="0" w:color="000000" w:themeColor="text1"/>
            </w:tcBorders>
            <w:shd w:val="clear" w:color="auto" w:fill="auto"/>
            <w:tcMar>
              <w:top w:w="57" w:type="dxa"/>
              <w:bottom w:w="57" w:type="dxa"/>
            </w:tcMar>
          </w:tcPr>
          <w:p w14:paraId="12364508" w14:textId="5CC80D5F" w:rsidR="007378C5" w:rsidRPr="00B2786A" w:rsidRDefault="007378C5" w:rsidP="007378C5">
            <w:pPr>
              <w:tabs>
                <w:tab w:val="left" w:pos="75"/>
              </w:tabs>
              <w:spacing w:after="240" w:line="288" w:lineRule="auto"/>
              <w:ind w:left="426" w:hanging="335"/>
              <w:rPr>
                <w:rFonts w:eastAsia="Times New Roman" w:cs="Arial"/>
                <w:b/>
                <w:sz w:val="18"/>
                <w:szCs w:val="18"/>
                <w:lang w:eastAsia="en-GB"/>
              </w:rPr>
            </w:pPr>
            <w:r w:rsidRPr="00B2786A">
              <w:rPr>
                <w:rFonts w:eastAsia="Times New Roman" w:cs="Arial"/>
                <w:b/>
                <w:sz w:val="18"/>
                <w:szCs w:val="18"/>
                <w:lang w:eastAsia="en-GB"/>
              </w:rPr>
              <w:t>D.</w:t>
            </w:r>
          </w:p>
        </w:tc>
        <w:tc>
          <w:tcPr>
            <w:tcW w:w="14553" w:type="dxa"/>
            <w:gridSpan w:val="4"/>
            <w:tcBorders>
              <w:left w:val="single" w:sz="4" w:space="0" w:color="000000" w:themeColor="text1"/>
            </w:tcBorders>
            <w:shd w:val="clear" w:color="auto" w:fill="auto"/>
          </w:tcPr>
          <w:p w14:paraId="13B0FA09" w14:textId="2E14BC3B" w:rsidR="007378C5" w:rsidRPr="00B2786A" w:rsidRDefault="007378C5" w:rsidP="007378C5">
            <w:pPr>
              <w:tabs>
                <w:tab w:val="left" w:pos="75"/>
              </w:tabs>
              <w:spacing w:after="240" w:line="288" w:lineRule="auto"/>
              <w:rPr>
                <w:rFonts w:eastAsia="Times New Roman" w:cs="Arial"/>
                <w:b/>
                <w:sz w:val="18"/>
                <w:szCs w:val="18"/>
                <w:lang w:eastAsia="en-GB"/>
              </w:rPr>
            </w:pPr>
            <w:r w:rsidRPr="00B2786A">
              <w:rPr>
                <w:rFonts w:eastAsia="Times New Roman" w:cs="Arial"/>
                <w:b/>
                <w:sz w:val="18"/>
                <w:szCs w:val="18"/>
                <w:lang w:eastAsia="en-GB"/>
              </w:rPr>
              <w:t>The attainment of the lowest 20%</w:t>
            </w:r>
          </w:p>
        </w:tc>
      </w:tr>
      <w:tr w:rsidR="007378C5" w:rsidRPr="0084790D" w14:paraId="39E8FA64" w14:textId="4A5B4AEA" w:rsidTr="007378C5">
        <w:trPr>
          <w:trHeight w:hRule="exact" w:val="340"/>
        </w:trPr>
        <w:tc>
          <w:tcPr>
            <w:tcW w:w="864" w:type="dxa"/>
            <w:gridSpan w:val="2"/>
            <w:tcBorders>
              <w:right w:val="single" w:sz="4" w:space="0" w:color="000000" w:themeColor="text1"/>
            </w:tcBorders>
            <w:shd w:val="clear" w:color="auto" w:fill="auto"/>
            <w:tcMar>
              <w:top w:w="57" w:type="dxa"/>
              <w:bottom w:w="57" w:type="dxa"/>
            </w:tcMar>
          </w:tcPr>
          <w:p w14:paraId="06F32BEE" w14:textId="5D7B9BF8" w:rsidR="007378C5" w:rsidRPr="00B2786A" w:rsidRDefault="007378C5" w:rsidP="007378C5">
            <w:pPr>
              <w:tabs>
                <w:tab w:val="left" w:pos="75"/>
              </w:tabs>
              <w:spacing w:after="240" w:line="288" w:lineRule="auto"/>
              <w:ind w:left="426" w:hanging="335"/>
              <w:rPr>
                <w:rFonts w:eastAsia="Times New Roman" w:cs="Arial"/>
                <w:b/>
                <w:sz w:val="18"/>
                <w:szCs w:val="18"/>
                <w:lang w:eastAsia="en-GB"/>
              </w:rPr>
            </w:pPr>
            <w:r w:rsidRPr="00B2786A">
              <w:rPr>
                <w:rFonts w:eastAsia="Times New Roman" w:cs="Arial"/>
                <w:b/>
                <w:sz w:val="18"/>
                <w:szCs w:val="18"/>
                <w:lang w:eastAsia="en-GB"/>
              </w:rPr>
              <w:t>E.</w:t>
            </w:r>
          </w:p>
        </w:tc>
        <w:tc>
          <w:tcPr>
            <w:tcW w:w="14553" w:type="dxa"/>
            <w:gridSpan w:val="4"/>
            <w:tcBorders>
              <w:left w:val="single" w:sz="4" w:space="0" w:color="000000" w:themeColor="text1"/>
            </w:tcBorders>
            <w:shd w:val="clear" w:color="auto" w:fill="auto"/>
          </w:tcPr>
          <w:p w14:paraId="2B55D876" w14:textId="7A4A84E8" w:rsidR="007378C5" w:rsidRPr="00B2786A" w:rsidRDefault="007378C5" w:rsidP="004D387E">
            <w:pPr>
              <w:spacing w:after="240" w:line="288" w:lineRule="auto"/>
              <w:rPr>
                <w:rFonts w:eastAsia="Times New Roman" w:cs="Arial"/>
                <w:b/>
                <w:sz w:val="18"/>
                <w:szCs w:val="18"/>
                <w:lang w:eastAsia="en-GB"/>
              </w:rPr>
            </w:pPr>
            <w:r w:rsidRPr="00B2786A">
              <w:rPr>
                <w:rFonts w:eastAsia="Times New Roman" w:cs="Arial"/>
                <w:b/>
                <w:sz w:val="18"/>
                <w:szCs w:val="18"/>
                <w:lang w:eastAsia="en-GB"/>
              </w:rPr>
              <w:t>Lower attainment in phonics at the end of Year 1</w:t>
            </w:r>
          </w:p>
        </w:tc>
      </w:tr>
      <w:tr w:rsidR="004D387E" w:rsidRPr="0084790D" w14:paraId="2BE351EA" w14:textId="77777777" w:rsidTr="00AC63AA">
        <w:trPr>
          <w:trHeight w:hRule="exact" w:val="340"/>
        </w:trPr>
        <w:tc>
          <w:tcPr>
            <w:tcW w:w="15417" w:type="dxa"/>
            <w:gridSpan w:val="6"/>
            <w:shd w:val="clear" w:color="auto" w:fill="CFDCE3"/>
            <w:tcMar>
              <w:top w:w="57" w:type="dxa"/>
              <w:bottom w:w="57" w:type="dxa"/>
            </w:tcMar>
          </w:tcPr>
          <w:p w14:paraId="4EEB1722"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 xml:space="preserve">Additional barriers </w:t>
            </w:r>
            <w:r w:rsidRPr="0084790D">
              <w:rPr>
                <w:rFonts w:eastAsia="Times New Roman" w:cs="Arial"/>
                <w:i/>
                <w:color w:val="0D0D0D"/>
                <w:sz w:val="18"/>
                <w:szCs w:val="18"/>
                <w:lang w:eastAsia="en-GB"/>
              </w:rPr>
              <w:t>(including issues which also require action outside school, such as low attendance rates)</w:t>
            </w:r>
          </w:p>
        </w:tc>
      </w:tr>
      <w:tr w:rsidR="004D387E" w:rsidRPr="0084790D" w14:paraId="0116C256" w14:textId="77777777" w:rsidTr="00AC63AA">
        <w:trPr>
          <w:trHeight w:hRule="exact" w:val="340"/>
        </w:trPr>
        <w:tc>
          <w:tcPr>
            <w:tcW w:w="862" w:type="dxa"/>
            <w:gridSpan w:val="2"/>
            <w:shd w:val="clear" w:color="auto" w:fill="auto"/>
            <w:tcMar>
              <w:top w:w="57" w:type="dxa"/>
              <w:bottom w:w="57" w:type="dxa"/>
            </w:tcMar>
          </w:tcPr>
          <w:p w14:paraId="4ACA3A53" w14:textId="77777777" w:rsidR="004D387E" w:rsidRPr="0084790D" w:rsidRDefault="004D387E" w:rsidP="004D387E">
            <w:pPr>
              <w:tabs>
                <w:tab w:val="left" w:pos="60"/>
                <w:tab w:val="left" w:pos="284"/>
              </w:tabs>
              <w:spacing w:after="240" w:line="288" w:lineRule="auto"/>
              <w:ind w:left="426" w:hanging="321"/>
              <w:rPr>
                <w:rFonts w:eastAsia="Times New Roman" w:cs="Arial"/>
                <w:b/>
                <w:color w:val="0D0D0D"/>
                <w:sz w:val="18"/>
                <w:szCs w:val="18"/>
                <w:lang w:eastAsia="en-GB"/>
              </w:rPr>
            </w:pPr>
            <w:r w:rsidRPr="0084790D">
              <w:rPr>
                <w:rFonts w:eastAsia="Times New Roman" w:cs="Arial"/>
                <w:b/>
                <w:color w:val="0D0D0D"/>
                <w:sz w:val="18"/>
                <w:szCs w:val="18"/>
                <w:lang w:eastAsia="en-GB"/>
              </w:rPr>
              <w:t xml:space="preserve">D. </w:t>
            </w:r>
          </w:p>
        </w:tc>
        <w:tc>
          <w:tcPr>
            <w:tcW w:w="14555" w:type="dxa"/>
            <w:gridSpan w:val="4"/>
            <w:shd w:val="clear" w:color="auto" w:fill="auto"/>
          </w:tcPr>
          <w:p w14:paraId="4B2C6475" w14:textId="4E6A0303" w:rsidR="004D387E" w:rsidRPr="0084790D" w:rsidRDefault="00E70753" w:rsidP="004D387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Persistent absence affecting attainment</w:t>
            </w:r>
          </w:p>
        </w:tc>
      </w:tr>
      <w:tr w:rsidR="00E70753" w:rsidRPr="0084790D" w14:paraId="06718E52" w14:textId="77777777" w:rsidTr="00AC63AA">
        <w:trPr>
          <w:trHeight w:hRule="exact" w:val="340"/>
        </w:trPr>
        <w:tc>
          <w:tcPr>
            <w:tcW w:w="862" w:type="dxa"/>
            <w:gridSpan w:val="2"/>
            <w:shd w:val="clear" w:color="auto" w:fill="auto"/>
            <w:tcMar>
              <w:top w:w="57" w:type="dxa"/>
              <w:bottom w:w="57" w:type="dxa"/>
            </w:tcMar>
          </w:tcPr>
          <w:p w14:paraId="02BCEF64" w14:textId="46F51975" w:rsidR="00E70753" w:rsidRPr="0084790D" w:rsidRDefault="00E70753" w:rsidP="004D387E">
            <w:pPr>
              <w:tabs>
                <w:tab w:val="left" w:pos="60"/>
                <w:tab w:val="left" w:pos="284"/>
              </w:tabs>
              <w:spacing w:after="240" w:line="288" w:lineRule="auto"/>
              <w:ind w:left="426" w:hanging="321"/>
              <w:rPr>
                <w:rFonts w:eastAsia="Times New Roman" w:cs="Arial"/>
                <w:b/>
                <w:color w:val="0D0D0D"/>
                <w:sz w:val="18"/>
                <w:szCs w:val="18"/>
                <w:lang w:eastAsia="en-GB"/>
              </w:rPr>
            </w:pPr>
            <w:r w:rsidRPr="0084790D">
              <w:rPr>
                <w:rFonts w:eastAsia="Times New Roman" w:cs="Arial"/>
                <w:b/>
                <w:color w:val="0D0D0D"/>
                <w:sz w:val="18"/>
                <w:szCs w:val="18"/>
                <w:lang w:eastAsia="en-GB"/>
              </w:rPr>
              <w:t>E.</w:t>
            </w:r>
          </w:p>
        </w:tc>
        <w:tc>
          <w:tcPr>
            <w:tcW w:w="14555" w:type="dxa"/>
            <w:gridSpan w:val="4"/>
            <w:shd w:val="clear" w:color="auto" w:fill="auto"/>
          </w:tcPr>
          <w:p w14:paraId="25389324" w14:textId="53F203E1" w:rsidR="00E70753" w:rsidRPr="0084790D" w:rsidRDefault="00E70753" w:rsidP="004D387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Parental engagement – reading at home, engagement in homework, safeguarding needs of families</w:t>
            </w:r>
            <w:r w:rsidR="00AC69CE">
              <w:rPr>
                <w:rFonts w:eastAsia="Times New Roman" w:cs="Arial"/>
                <w:color w:val="0D0D0D"/>
                <w:sz w:val="18"/>
                <w:szCs w:val="18"/>
                <w:lang w:eastAsia="en-GB"/>
              </w:rPr>
              <w:t xml:space="preserve"> ,low aspirations </w:t>
            </w:r>
          </w:p>
        </w:tc>
      </w:tr>
      <w:tr w:rsidR="000F2DB6" w:rsidRPr="0084790D" w14:paraId="4E09E878" w14:textId="77777777" w:rsidTr="00AC63AA">
        <w:trPr>
          <w:trHeight w:hRule="exact" w:val="340"/>
        </w:trPr>
        <w:tc>
          <w:tcPr>
            <w:tcW w:w="862" w:type="dxa"/>
            <w:gridSpan w:val="2"/>
            <w:shd w:val="clear" w:color="auto" w:fill="auto"/>
            <w:tcMar>
              <w:top w:w="57" w:type="dxa"/>
              <w:bottom w:w="57" w:type="dxa"/>
            </w:tcMar>
          </w:tcPr>
          <w:p w14:paraId="3ADF4156" w14:textId="7BFD68F6" w:rsidR="000F2DB6" w:rsidRPr="0084790D" w:rsidRDefault="000F2DB6" w:rsidP="004D387E">
            <w:pPr>
              <w:tabs>
                <w:tab w:val="left" w:pos="60"/>
                <w:tab w:val="left" w:pos="284"/>
              </w:tabs>
              <w:spacing w:after="240" w:line="288" w:lineRule="auto"/>
              <w:ind w:left="426" w:hanging="321"/>
              <w:rPr>
                <w:rFonts w:eastAsia="Times New Roman" w:cs="Arial"/>
                <w:b/>
                <w:color w:val="0D0D0D"/>
                <w:sz w:val="18"/>
                <w:szCs w:val="18"/>
                <w:lang w:eastAsia="en-GB"/>
              </w:rPr>
            </w:pPr>
            <w:r>
              <w:rPr>
                <w:rFonts w:eastAsia="Times New Roman" w:cs="Arial"/>
                <w:b/>
                <w:color w:val="0D0D0D"/>
                <w:sz w:val="18"/>
                <w:szCs w:val="18"/>
                <w:lang w:eastAsia="en-GB"/>
              </w:rPr>
              <w:lastRenderedPageBreak/>
              <w:t>F.</w:t>
            </w:r>
          </w:p>
        </w:tc>
        <w:tc>
          <w:tcPr>
            <w:tcW w:w="14555" w:type="dxa"/>
            <w:gridSpan w:val="4"/>
            <w:shd w:val="clear" w:color="auto" w:fill="auto"/>
          </w:tcPr>
          <w:p w14:paraId="21DA4807" w14:textId="45D49B45" w:rsidR="000F2DB6" w:rsidRPr="0084790D" w:rsidRDefault="000F2DB6" w:rsidP="004D387E">
            <w:pPr>
              <w:spacing w:after="240" w:line="288" w:lineRule="auto"/>
              <w:rPr>
                <w:rFonts w:eastAsia="Times New Roman" w:cs="Arial"/>
                <w:color w:val="0D0D0D"/>
                <w:sz w:val="18"/>
                <w:szCs w:val="18"/>
                <w:lang w:eastAsia="en-GB"/>
              </w:rPr>
            </w:pPr>
            <w:r>
              <w:rPr>
                <w:rFonts w:eastAsia="Times New Roman" w:cs="Arial"/>
                <w:color w:val="0D0D0D"/>
                <w:sz w:val="18"/>
                <w:szCs w:val="18"/>
                <w:lang w:eastAsia="en-GB"/>
              </w:rPr>
              <w:t>The impact of absence of school closure  due to COVID</w:t>
            </w:r>
          </w:p>
        </w:tc>
      </w:tr>
      <w:tr w:rsidR="004D387E" w:rsidRPr="0084790D" w14:paraId="144DB73B" w14:textId="77777777" w:rsidTr="00D17256">
        <w:trPr>
          <w:trHeight w:hRule="exact" w:val="340"/>
        </w:trPr>
        <w:tc>
          <w:tcPr>
            <w:tcW w:w="9747" w:type="dxa"/>
            <w:gridSpan w:val="4"/>
            <w:shd w:val="clear" w:color="auto" w:fill="CFDCE3"/>
            <w:tcMar>
              <w:top w:w="57" w:type="dxa"/>
              <w:bottom w:w="57" w:type="dxa"/>
            </w:tcMar>
          </w:tcPr>
          <w:p w14:paraId="612A0AF2" w14:textId="2AD8EDA6" w:rsidR="004D387E" w:rsidRPr="0084790D" w:rsidRDefault="004D387E" w:rsidP="004D387E">
            <w:pPr>
              <w:numPr>
                <w:ilvl w:val="0"/>
                <w:numId w:val="4"/>
              </w:numPr>
              <w:spacing w:after="240" w:line="288" w:lineRule="auto"/>
              <w:ind w:left="567"/>
              <w:contextualSpacing/>
              <w:rPr>
                <w:rFonts w:eastAsia="Times New Roman" w:cs="Arial"/>
                <w:b/>
                <w:color w:val="0D0D0D"/>
                <w:sz w:val="18"/>
                <w:szCs w:val="18"/>
                <w:lang w:eastAsia="en-GB"/>
              </w:rPr>
            </w:pPr>
            <w:r w:rsidRPr="0084790D">
              <w:rPr>
                <w:rFonts w:eastAsia="Times New Roman" w:cs="Arial"/>
                <w:b/>
                <w:noProof/>
                <w:color w:val="0D0D0D"/>
                <w:sz w:val="18"/>
                <w:szCs w:val="18"/>
                <w:lang w:eastAsia="en-GB"/>
              </w:rPr>
              <w:t>Intended</w:t>
            </w:r>
            <w:r w:rsidRPr="0084790D">
              <w:rPr>
                <w:rFonts w:eastAsia="Times New Roman" w:cs="Arial"/>
                <w:b/>
                <w:color w:val="0D0D0D"/>
                <w:sz w:val="18"/>
                <w:szCs w:val="18"/>
                <w:lang w:eastAsia="en-GB"/>
              </w:rPr>
              <w:t xml:space="preserve"> outcomes </w:t>
            </w:r>
            <w:r w:rsidRPr="0084790D">
              <w:rPr>
                <w:rFonts w:eastAsia="Times New Roman" w:cs="Arial"/>
                <w:i/>
                <w:color w:val="0D0D0D"/>
                <w:sz w:val="18"/>
                <w:szCs w:val="18"/>
                <w:lang w:eastAsia="en-GB"/>
              </w:rPr>
              <w:t>(specific outcomes and how they will be measured)</w:t>
            </w:r>
          </w:p>
        </w:tc>
        <w:tc>
          <w:tcPr>
            <w:tcW w:w="5670" w:type="dxa"/>
            <w:gridSpan w:val="2"/>
            <w:shd w:val="clear" w:color="auto" w:fill="CFDCE3"/>
          </w:tcPr>
          <w:p w14:paraId="24F2DE7A"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 xml:space="preserve">Success criteria </w:t>
            </w:r>
          </w:p>
        </w:tc>
      </w:tr>
      <w:tr w:rsidR="004D387E" w:rsidRPr="0084790D" w14:paraId="16FF15EE" w14:textId="77777777" w:rsidTr="00D17256">
        <w:trPr>
          <w:trHeight w:hRule="exact" w:val="1112"/>
        </w:trPr>
        <w:tc>
          <w:tcPr>
            <w:tcW w:w="817" w:type="dxa"/>
            <w:shd w:val="clear" w:color="auto" w:fill="auto"/>
            <w:tcMar>
              <w:top w:w="57" w:type="dxa"/>
              <w:bottom w:w="57" w:type="dxa"/>
            </w:tcMar>
          </w:tcPr>
          <w:p w14:paraId="047AFBCC" w14:textId="77777777" w:rsidR="004D387E" w:rsidRPr="0084790D" w:rsidRDefault="004D387E" w:rsidP="004D387E">
            <w:pPr>
              <w:numPr>
                <w:ilvl w:val="0"/>
                <w:numId w:val="5"/>
              </w:numPr>
              <w:tabs>
                <w:tab w:val="left" w:pos="142"/>
              </w:tabs>
              <w:spacing w:after="0" w:line="240" w:lineRule="auto"/>
              <w:ind w:left="426"/>
              <w:jc w:val="both"/>
              <w:rPr>
                <w:rFonts w:eastAsia="Times New Roman" w:cs="Arial"/>
                <w:b/>
                <w:color w:val="0D0D0D"/>
                <w:sz w:val="18"/>
                <w:szCs w:val="18"/>
                <w:lang w:eastAsia="en-GB"/>
              </w:rPr>
            </w:pPr>
          </w:p>
        </w:tc>
        <w:tc>
          <w:tcPr>
            <w:tcW w:w="8930" w:type="dxa"/>
            <w:gridSpan w:val="3"/>
            <w:shd w:val="clear" w:color="auto" w:fill="auto"/>
            <w:tcMar>
              <w:top w:w="57" w:type="dxa"/>
              <w:bottom w:w="57" w:type="dxa"/>
            </w:tcMar>
          </w:tcPr>
          <w:p w14:paraId="7D1A7EC6" w14:textId="62F2DC5A" w:rsidR="004D387E" w:rsidRPr="0084790D" w:rsidRDefault="00E70753" w:rsidP="004D387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Improve attitudes to school and learning </w:t>
            </w:r>
            <w:r w:rsidR="00C7031D" w:rsidRPr="0084790D">
              <w:rPr>
                <w:rFonts w:eastAsia="Times New Roman" w:cs="Arial"/>
                <w:color w:val="0D0D0D"/>
                <w:sz w:val="18"/>
                <w:szCs w:val="18"/>
                <w:lang w:eastAsia="en-GB"/>
              </w:rPr>
              <w:t xml:space="preserve">and reduce incidents of disruption </w:t>
            </w:r>
            <w:r w:rsidR="00AC69CE">
              <w:rPr>
                <w:rFonts w:eastAsia="Times New Roman" w:cs="Arial"/>
                <w:color w:val="0D0D0D"/>
                <w:sz w:val="18"/>
                <w:szCs w:val="18"/>
                <w:lang w:eastAsia="en-GB"/>
              </w:rPr>
              <w:t xml:space="preserve">and disengagement  </w:t>
            </w:r>
          </w:p>
        </w:tc>
        <w:tc>
          <w:tcPr>
            <w:tcW w:w="5670" w:type="dxa"/>
            <w:gridSpan w:val="2"/>
            <w:shd w:val="clear" w:color="auto" w:fill="auto"/>
          </w:tcPr>
          <w:p w14:paraId="344FFE7A" w14:textId="77777777" w:rsidR="00C407F0" w:rsidRPr="0084790D" w:rsidRDefault="00C407F0" w:rsidP="00C407F0">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Reduced fixed term exclusions</w:t>
            </w:r>
          </w:p>
          <w:p w14:paraId="068BA91B" w14:textId="77777777" w:rsidR="00C407F0" w:rsidRDefault="00C407F0" w:rsidP="00C407F0">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Improved behaviour data/CPOMs incidents logged</w:t>
            </w:r>
          </w:p>
          <w:p w14:paraId="7C7E5E93" w14:textId="2AE3FFC8" w:rsidR="00AC69CE" w:rsidRPr="0084790D" w:rsidRDefault="00AC69CE" w:rsidP="00C407F0">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Less low level disengagement </w:t>
            </w:r>
          </w:p>
        </w:tc>
      </w:tr>
      <w:tr w:rsidR="004D387E" w:rsidRPr="0084790D" w14:paraId="6FA45ED7" w14:textId="77777777" w:rsidTr="00D17256">
        <w:trPr>
          <w:trHeight w:hRule="exact" w:val="783"/>
        </w:trPr>
        <w:tc>
          <w:tcPr>
            <w:tcW w:w="817" w:type="dxa"/>
            <w:shd w:val="clear" w:color="auto" w:fill="auto"/>
            <w:tcMar>
              <w:top w:w="57" w:type="dxa"/>
              <w:bottom w:w="57" w:type="dxa"/>
            </w:tcMar>
          </w:tcPr>
          <w:p w14:paraId="52F90DEC" w14:textId="7BE24F0E" w:rsidR="004D387E" w:rsidRPr="0084790D" w:rsidRDefault="004D387E" w:rsidP="004D387E">
            <w:pPr>
              <w:numPr>
                <w:ilvl w:val="0"/>
                <w:numId w:val="5"/>
              </w:numPr>
              <w:tabs>
                <w:tab w:val="left" w:pos="142"/>
              </w:tabs>
              <w:spacing w:after="0" w:line="240" w:lineRule="auto"/>
              <w:ind w:left="426"/>
              <w:jc w:val="both"/>
              <w:rPr>
                <w:rFonts w:eastAsia="Times New Roman" w:cs="Arial"/>
                <w:b/>
                <w:color w:val="0D0D0D"/>
                <w:sz w:val="18"/>
                <w:szCs w:val="18"/>
                <w:lang w:eastAsia="en-GB"/>
              </w:rPr>
            </w:pPr>
          </w:p>
        </w:tc>
        <w:tc>
          <w:tcPr>
            <w:tcW w:w="8930" w:type="dxa"/>
            <w:gridSpan w:val="3"/>
            <w:shd w:val="clear" w:color="auto" w:fill="auto"/>
            <w:tcMar>
              <w:top w:w="57" w:type="dxa"/>
              <w:bottom w:w="57" w:type="dxa"/>
            </w:tcMar>
          </w:tcPr>
          <w:p w14:paraId="3797F4FF" w14:textId="326E0950" w:rsidR="004D387E" w:rsidRPr="0084790D" w:rsidRDefault="00C7031D" w:rsidP="00AC69C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Increase % of</w:t>
            </w:r>
            <w:r w:rsidR="00AC69CE">
              <w:rPr>
                <w:rFonts w:eastAsia="Times New Roman" w:cs="Arial"/>
                <w:color w:val="0D0D0D"/>
                <w:sz w:val="18"/>
                <w:szCs w:val="18"/>
                <w:lang w:eastAsia="en-GB"/>
              </w:rPr>
              <w:t xml:space="preserve"> PP</w:t>
            </w:r>
            <w:r w:rsidRPr="0084790D">
              <w:rPr>
                <w:rFonts w:eastAsia="Times New Roman" w:cs="Arial"/>
                <w:color w:val="0D0D0D"/>
                <w:sz w:val="18"/>
                <w:szCs w:val="18"/>
                <w:lang w:eastAsia="en-GB"/>
              </w:rPr>
              <w:t xml:space="preserve"> children working at expected level </w:t>
            </w:r>
            <w:r w:rsidR="00AC69CE">
              <w:rPr>
                <w:rFonts w:eastAsia="Times New Roman" w:cs="Arial"/>
                <w:color w:val="0D0D0D"/>
                <w:sz w:val="18"/>
                <w:szCs w:val="18"/>
                <w:lang w:eastAsia="en-GB"/>
              </w:rPr>
              <w:t xml:space="preserve">in phonics at the end of year one </w:t>
            </w:r>
          </w:p>
        </w:tc>
        <w:tc>
          <w:tcPr>
            <w:tcW w:w="5670" w:type="dxa"/>
            <w:gridSpan w:val="2"/>
            <w:shd w:val="clear" w:color="auto" w:fill="auto"/>
          </w:tcPr>
          <w:p w14:paraId="5B9EA171" w14:textId="141AF217" w:rsidR="004D387E" w:rsidRPr="0084790D" w:rsidRDefault="00CD03F1" w:rsidP="00AC69C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In year data and end of KS</w:t>
            </w:r>
            <w:r w:rsidR="00AC69CE">
              <w:rPr>
                <w:rFonts w:eastAsia="Times New Roman" w:cs="Arial"/>
                <w:color w:val="0D0D0D"/>
                <w:sz w:val="18"/>
                <w:szCs w:val="18"/>
                <w:lang w:eastAsia="en-GB"/>
              </w:rPr>
              <w:t>1 %</w:t>
            </w:r>
            <w:r w:rsidRPr="0084790D">
              <w:rPr>
                <w:rFonts w:eastAsia="Times New Roman" w:cs="Arial"/>
                <w:color w:val="0D0D0D"/>
                <w:sz w:val="18"/>
                <w:szCs w:val="18"/>
                <w:lang w:eastAsia="en-GB"/>
              </w:rPr>
              <w:t xml:space="preserve">will increase </w:t>
            </w:r>
          </w:p>
        </w:tc>
      </w:tr>
      <w:tr w:rsidR="004D387E" w:rsidRPr="0084790D" w14:paraId="798EA99A" w14:textId="77777777" w:rsidTr="00D17256">
        <w:trPr>
          <w:trHeight w:hRule="exact" w:val="755"/>
        </w:trPr>
        <w:tc>
          <w:tcPr>
            <w:tcW w:w="817" w:type="dxa"/>
            <w:shd w:val="clear" w:color="auto" w:fill="auto"/>
            <w:tcMar>
              <w:top w:w="57" w:type="dxa"/>
              <w:bottom w:w="57" w:type="dxa"/>
            </w:tcMar>
          </w:tcPr>
          <w:p w14:paraId="0FD74270" w14:textId="77777777" w:rsidR="004D387E" w:rsidRPr="0084790D" w:rsidRDefault="004D387E" w:rsidP="004D387E">
            <w:pPr>
              <w:numPr>
                <w:ilvl w:val="0"/>
                <w:numId w:val="5"/>
              </w:numPr>
              <w:tabs>
                <w:tab w:val="left" w:pos="142"/>
              </w:tabs>
              <w:spacing w:after="0" w:line="240" w:lineRule="auto"/>
              <w:ind w:left="426"/>
              <w:jc w:val="both"/>
              <w:rPr>
                <w:rFonts w:eastAsia="Times New Roman" w:cs="Arial"/>
                <w:b/>
                <w:color w:val="0D0D0D"/>
                <w:sz w:val="18"/>
                <w:szCs w:val="18"/>
                <w:lang w:eastAsia="en-GB"/>
              </w:rPr>
            </w:pPr>
          </w:p>
        </w:tc>
        <w:tc>
          <w:tcPr>
            <w:tcW w:w="8930" w:type="dxa"/>
            <w:gridSpan w:val="3"/>
            <w:shd w:val="clear" w:color="auto" w:fill="auto"/>
            <w:tcMar>
              <w:top w:w="57" w:type="dxa"/>
              <w:bottom w:w="57" w:type="dxa"/>
            </w:tcMar>
          </w:tcPr>
          <w:p w14:paraId="501C7E8E" w14:textId="623C79B8" w:rsidR="004D387E" w:rsidRPr="0084790D" w:rsidRDefault="00C7031D" w:rsidP="005E3BB2">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Increase % of</w:t>
            </w:r>
            <w:r w:rsidR="00AC69CE">
              <w:rPr>
                <w:rFonts w:eastAsia="Times New Roman" w:cs="Arial"/>
                <w:color w:val="0D0D0D"/>
                <w:sz w:val="18"/>
                <w:szCs w:val="18"/>
                <w:lang w:eastAsia="en-GB"/>
              </w:rPr>
              <w:t xml:space="preserve"> PP</w:t>
            </w:r>
            <w:r w:rsidRPr="0084790D">
              <w:rPr>
                <w:rFonts w:eastAsia="Times New Roman" w:cs="Arial"/>
                <w:color w:val="0D0D0D"/>
                <w:sz w:val="18"/>
                <w:szCs w:val="18"/>
                <w:lang w:eastAsia="en-GB"/>
              </w:rPr>
              <w:t xml:space="preserve"> children working at expected level and greater depth</w:t>
            </w:r>
            <w:r w:rsidR="005E3BB2">
              <w:rPr>
                <w:rFonts w:eastAsia="Times New Roman" w:cs="Arial"/>
                <w:color w:val="0D0D0D"/>
                <w:sz w:val="18"/>
                <w:szCs w:val="18"/>
                <w:lang w:eastAsia="en-GB"/>
              </w:rPr>
              <w:t xml:space="preserve"> in </w:t>
            </w:r>
            <w:r w:rsidR="00CC639B">
              <w:rPr>
                <w:rFonts w:eastAsia="Times New Roman" w:cs="Arial"/>
                <w:color w:val="0D0D0D"/>
                <w:sz w:val="18"/>
                <w:szCs w:val="18"/>
                <w:lang w:eastAsia="en-GB"/>
              </w:rPr>
              <w:t>writing, reading</w:t>
            </w:r>
            <w:r w:rsidR="00AC69CE">
              <w:rPr>
                <w:rFonts w:eastAsia="Times New Roman" w:cs="Arial"/>
                <w:color w:val="0D0D0D"/>
                <w:sz w:val="18"/>
                <w:szCs w:val="18"/>
                <w:lang w:eastAsia="en-GB"/>
              </w:rPr>
              <w:t xml:space="preserve"> and maths </w:t>
            </w:r>
          </w:p>
        </w:tc>
        <w:tc>
          <w:tcPr>
            <w:tcW w:w="5670" w:type="dxa"/>
            <w:gridSpan w:val="2"/>
            <w:shd w:val="clear" w:color="auto" w:fill="auto"/>
          </w:tcPr>
          <w:p w14:paraId="702FEC71" w14:textId="03D195DA" w:rsidR="004D387E" w:rsidRPr="0084790D" w:rsidRDefault="00CD03F1" w:rsidP="004D387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In year data and end of </w:t>
            </w:r>
            <w:r w:rsidR="00AC69CE" w:rsidRPr="0084790D">
              <w:rPr>
                <w:rFonts w:eastAsia="Times New Roman" w:cs="Arial"/>
                <w:color w:val="0D0D0D"/>
                <w:sz w:val="18"/>
                <w:szCs w:val="18"/>
                <w:lang w:eastAsia="en-GB"/>
              </w:rPr>
              <w:t>KS</w:t>
            </w:r>
            <w:r w:rsidR="00AC69CE">
              <w:rPr>
                <w:rFonts w:eastAsia="Times New Roman" w:cs="Arial"/>
                <w:color w:val="0D0D0D"/>
                <w:sz w:val="18"/>
                <w:szCs w:val="18"/>
                <w:lang w:eastAsia="en-GB"/>
              </w:rPr>
              <w:t>1 %</w:t>
            </w:r>
            <w:r w:rsidR="00AC69CE" w:rsidRPr="0084790D">
              <w:rPr>
                <w:rFonts w:eastAsia="Times New Roman" w:cs="Arial"/>
                <w:color w:val="0D0D0D"/>
                <w:sz w:val="18"/>
                <w:szCs w:val="18"/>
                <w:lang w:eastAsia="en-GB"/>
              </w:rPr>
              <w:t>will increase</w:t>
            </w:r>
          </w:p>
        </w:tc>
      </w:tr>
      <w:tr w:rsidR="004D387E" w:rsidRPr="0084790D" w14:paraId="45185D9C" w14:textId="77777777" w:rsidTr="00D17256">
        <w:trPr>
          <w:trHeight w:hRule="exact" w:val="766"/>
        </w:trPr>
        <w:tc>
          <w:tcPr>
            <w:tcW w:w="817" w:type="dxa"/>
            <w:shd w:val="clear" w:color="auto" w:fill="auto"/>
            <w:tcMar>
              <w:top w:w="57" w:type="dxa"/>
              <w:bottom w:w="57" w:type="dxa"/>
            </w:tcMar>
          </w:tcPr>
          <w:p w14:paraId="710D7134" w14:textId="77777777" w:rsidR="004D387E" w:rsidRPr="0084790D" w:rsidRDefault="004D387E" w:rsidP="004D387E">
            <w:pPr>
              <w:numPr>
                <w:ilvl w:val="0"/>
                <w:numId w:val="5"/>
              </w:numPr>
              <w:tabs>
                <w:tab w:val="left" w:pos="142"/>
              </w:tabs>
              <w:spacing w:after="0" w:line="240" w:lineRule="auto"/>
              <w:ind w:left="426"/>
              <w:jc w:val="both"/>
              <w:rPr>
                <w:rFonts w:eastAsia="Times New Roman" w:cs="Arial"/>
                <w:b/>
                <w:color w:val="0D0D0D"/>
                <w:sz w:val="18"/>
                <w:szCs w:val="18"/>
                <w:lang w:eastAsia="en-GB"/>
              </w:rPr>
            </w:pPr>
          </w:p>
        </w:tc>
        <w:tc>
          <w:tcPr>
            <w:tcW w:w="8930" w:type="dxa"/>
            <w:gridSpan w:val="3"/>
            <w:shd w:val="clear" w:color="auto" w:fill="auto"/>
            <w:tcMar>
              <w:top w:w="57" w:type="dxa"/>
              <w:bottom w:w="57" w:type="dxa"/>
            </w:tcMar>
          </w:tcPr>
          <w:p w14:paraId="2BBCC643" w14:textId="6E12AC45" w:rsidR="004D387E" w:rsidRPr="0084790D" w:rsidRDefault="00C7031D" w:rsidP="004D387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Reduce % of persistent absent</w:t>
            </w:r>
            <w:r w:rsidR="00CD03F1" w:rsidRPr="0084790D">
              <w:rPr>
                <w:rFonts w:eastAsia="Times New Roman" w:cs="Arial"/>
                <w:color w:val="0D0D0D"/>
                <w:sz w:val="18"/>
                <w:szCs w:val="18"/>
                <w:lang w:eastAsia="en-GB"/>
              </w:rPr>
              <w:t>ee</w:t>
            </w:r>
            <w:r w:rsidRPr="0084790D">
              <w:rPr>
                <w:rFonts w:eastAsia="Times New Roman" w:cs="Arial"/>
                <w:color w:val="0D0D0D"/>
                <w:sz w:val="18"/>
                <w:szCs w:val="18"/>
                <w:lang w:eastAsia="en-GB"/>
              </w:rPr>
              <w:t xml:space="preserve"> closer to national %</w:t>
            </w:r>
          </w:p>
        </w:tc>
        <w:tc>
          <w:tcPr>
            <w:tcW w:w="5670" w:type="dxa"/>
            <w:gridSpan w:val="2"/>
            <w:shd w:val="clear" w:color="auto" w:fill="auto"/>
          </w:tcPr>
          <w:p w14:paraId="040EC140" w14:textId="4B830C85" w:rsidR="004D387E" w:rsidRPr="0084790D" w:rsidRDefault="00CD03F1" w:rsidP="00CD03F1">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 will be lower than previous year and closer to National % </w:t>
            </w:r>
          </w:p>
        </w:tc>
      </w:tr>
      <w:tr w:rsidR="00C7031D" w:rsidRPr="0084790D" w14:paraId="46BF81DE" w14:textId="77777777" w:rsidTr="00D17256">
        <w:trPr>
          <w:trHeight w:hRule="exact" w:val="908"/>
        </w:trPr>
        <w:tc>
          <w:tcPr>
            <w:tcW w:w="817" w:type="dxa"/>
            <w:shd w:val="clear" w:color="auto" w:fill="auto"/>
            <w:tcMar>
              <w:top w:w="57" w:type="dxa"/>
              <w:bottom w:w="57" w:type="dxa"/>
            </w:tcMar>
          </w:tcPr>
          <w:p w14:paraId="0ADDB65D" w14:textId="77777777" w:rsidR="00C7031D" w:rsidRPr="0084790D" w:rsidRDefault="00C7031D" w:rsidP="004D387E">
            <w:pPr>
              <w:numPr>
                <w:ilvl w:val="0"/>
                <w:numId w:val="5"/>
              </w:numPr>
              <w:tabs>
                <w:tab w:val="left" w:pos="142"/>
              </w:tabs>
              <w:spacing w:after="0" w:line="240" w:lineRule="auto"/>
              <w:ind w:left="426"/>
              <w:jc w:val="both"/>
              <w:rPr>
                <w:rFonts w:eastAsia="Times New Roman" w:cs="Arial"/>
                <w:b/>
                <w:color w:val="0D0D0D"/>
                <w:sz w:val="18"/>
                <w:szCs w:val="18"/>
                <w:lang w:eastAsia="en-GB"/>
              </w:rPr>
            </w:pPr>
          </w:p>
        </w:tc>
        <w:tc>
          <w:tcPr>
            <w:tcW w:w="8930" w:type="dxa"/>
            <w:gridSpan w:val="3"/>
            <w:shd w:val="clear" w:color="auto" w:fill="auto"/>
            <w:tcMar>
              <w:top w:w="57" w:type="dxa"/>
              <w:bottom w:w="57" w:type="dxa"/>
            </w:tcMar>
          </w:tcPr>
          <w:p w14:paraId="76A9B798" w14:textId="27662D08" w:rsidR="00C7031D" w:rsidRPr="0084790D" w:rsidRDefault="000F2DB6" w:rsidP="004D387E">
            <w:pPr>
              <w:spacing w:after="24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To use a variety of media to engage parents in the school community and their children’s learning within the constraints of COVID </w:t>
            </w:r>
          </w:p>
        </w:tc>
        <w:tc>
          <w:tcPr>
            <w:tcW w:w="5670" w:type="dxa"/>
            <w:gridSpan w:val="2"/>
            <w:shd w:val="clear" w:color="auto" w:fill="auto"/>
          </w:tcPr>
          <w:p w14:paraId="5534C239" w14:textId="77777777" w:rsidR="00C7031D" w:rsidRPr="0084790D" w:rsidRDefault="00CD03F1"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Increase of parents linked to class dojo</w:t>
            </w:r>
          </w:p>
          <w:p w14:paraId="67F540B0" w14:textId="2FFA790E" w:rsidR="00CD03F1" w:rsidRPr="0084790D" w:rsidRDefault="00CD03F1"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Increase of numbers at each year group curriculum event</w:t>
            </w:r>
          </w:p>
        </w:tc>
      </w:tr>
    </w:tbl>
    <w:p w14:paraId="52CC0DB3" w14:textId="640BF3D3" w:rsidR="004D387E" w:rsidRPr="0084790D" w:rsidRDefault="004D387E" w:rsidP="004D387E">
      <w:pPr>
        <w:spacing w:after="0" w:line="288" w:lineRule="auto"/>
        <w:rPr>
          <w:rFonts w:eastAsia="Times New Roman" w:cs="Arial"/>
          <w:color w:val="0D0D0D"/>
          <w:sz w:val="18"/>
          <w:szCs w:val="18"/>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559"/>
        <w:gridCol w:w="142"/>
        <w:gridCol w:w="3544"/>
        <w:gridCol w:w="992"/>
        <w:gridCol w:w="2268"/>
        <w:gridCol w:w="1417"/>
        <w:gridCol w:w="1843"/>
        <w:gridCol w:w="992"/>
      </w:tblGrid>
      <w:tr w:rsidR="004D387E" w:rsidRPr="0084790D" w14:paraId="39C046DC" w14:textId="77777777" w:rsidTr="00AC63AA">
        <w:trPr>
          <w:trHeight w:hRule="exact" w:val="340"/>
        </w:trPr>
        <w:tc>
          <w:tcPr>
            <w:tcW w:w="15417" w:type="dxa"/>
            <w:gridSpan w:val="10"/>
            <w:shd w:val="clear" w:color="auto" w:fill="CFDCE3"/>
            <w:tcMar>
              <w:top w:w="57" w:type="dxa"/>
              <w:bottom w:w="57" w:type="dxa"/>
            </w:tcMar>
          </w:tcPr>
          <w:p w14:paraId="793678AC" w14:textId="7D1A5943" w:rsidR="004D387E" w:rsidRPr="0084790D" w:rsidRDefault="004D387E" w:rsidP="004D387E">
            <w:pPr>
              <w:numPr>
                <w:ilvl w:val="0"/>
                <w:numId w:val="4"/>
              </w:numPr>
              <w:spacing w:after="0" w:line="240" w:lineRule="auto"/>
              <w:ind w:left="426" w:hanging="284"/>
              <w:rPr>
                <w:rFonts w:eastAsia="Times New Roman" w:cs="Arial"/>
                <w:b/>
                <w:color w:val="0D0D0D"/>
                <w:sz w:val="18"/>
                <w:szCs w:val="18"/>
                <w:lang w:eastAsia="en-GB"/>
              </w:rPr>
            </w:pPr>
            <w:r w:rsidRPr="007C1526">
              <w:rPr>
                <w:rFonts w:eastAsia="Times New Roman" w:cs="Arial"/>
                <w:b/>
                <w:color w:val="0D0D0D"/>
                <w:sz w:val="18"/>
                <w:szCs w:val="18"/>
                <w:highlight w:val="yellow"/>
                <w:lang w:eastAsia="en-GB"/>
              </w:rPr>
              <w:t>Review of expenditure</w:t>
            </w:r>
            <w:r w:rsidRPr="0084790D">
              <w:rPr>
                <w:rFonts w:eastAsia="Times New Roman" w:cs="Arial"/>
                <w:b/>
                <w:color w:val="0D0D0D"/>
                <w:sz w:val="18"/>
                <w:szCs w:val="18"/>
                <w:lang w:eastAsia="en-GB"/>
              </w:rPr>
              <w:t xml:space="preserve"> </w:t>
            </w:r>
          </w:p>
        </w:tc>
      </w:tr>
      <w:tr w:rsidR="004D387E" w:rsidRPr="0084790D" w14:paraId="61735E72" w14:textId="77777777" w:rsidTr="00AC63AA">
        <w:trPr>
          <w:trHeight w:hRule="exact" w:val="340"/>
        </w:trPr>
        <w:tc>
          <w:tcPr>
            <w:tcW w:w="4219" w:type="dxa"/>
            <w:gridSpan w:val="3"/>
            <w:shd w:val="clear" w:color="auto" w:fill="auto"/>
            <w:tcMar>
              <w:top w:w="57" w:type="dxa"/>
              <w:bottom w:w="57" w:type="dxa"/>
            </w:tcMar>
          </w:tcPr>
          <w:p w14:paraId="206B40D0" w14:textId="7A6B0696" w:rsidR="004D387E" w:rsidRPr="007378C5" w:rsidRDefault="004D387E" w:rsidP="004D387E">
            <w:pPr>
              <w:spacing w:after="240" w:line="288" w:lineRule="auto"/>
              <w:rPr>
                <w:rFonts w:eastAsia="Times New Roman" w:cs="Arial"/>
                <w:b/>
                <w:color w:val="FF0000"/>
                <w:sz w:val="18"/>
                <w:szCs w:val="18"/>
                <w:lang w:eastAsia="en-GB"/>
              </w:rPr>
            </w:pPr>
            <w:r w:rsidRPr="00B2786A">
              <w:rPr>
                <w:rFonts w:eastAsia="Times New Roman" w:cs="Arial"/>
                <w:b/>
                <w:sz w:val="18"/>
                <w:szCs w:val="18"/>
                <w:lang w:eastAsia="en-GB"/>
              </w:rPr>
              <w:t>Previous Academic Year</w:t>
            </w:r>
            <w:r w:rsidR="006868FB">
              <w:rPr>
                <w:rFonts w:eastAsia="Times New Roman" w:cs="Arial"/>
                <w:b/>
                <w:sz w:val="18"/>
                <w:szCs w:val="18"/>
                <w:lang w:eastAsia="en-GB"/>
              </w:rPr>
              <w:t xml:space="preserve"> 2019/20</w:t>
            </w:r>
          </w:p>
        </w:tc>
        <w:tc>
          <w:tcPr>
            <w:tcW w:w="11198" w:type="dxa"/>
            <w:gridSpan w:val="7"/>
            <w:shd w:val="clear" w:color="auto" w:fill="auto"/>
          </w:tcPr>
          <w:p w14:paraId="7736FACE" w14:textId="7FA4E586" w:rsidR="00350455" w:rsidRPr="0084790D" w:rsidRDefault="00C7031D" w:rsidP="00350455">
            <w:pPr>
              <w:spacing w:after="0" w:line="240" w:lineRule="auto"/>
              <w:rPr>
                <w:rFonts w:eastAsia="Times New Roman" w:cs="Arial"/>
                <w:color w:val="000000"/>
                <w:sz w:val="18"/>
                <w:szCs w:val="18"/>
                <w:lang w:eastAsia="en-GB"/>
              </w:rPr>
            </w:pPr>
            <w:r w:rsidRPr="00C7031D">
              <w:rPr>
                <w:rFonts w:eastAsia="Times New Roman" w:cs="Arial"/>
                <w:color w:val="000000"/>
                <w:sz w:val="18"/>
                <w:szCs w:val="18"/>
                <w:lang w:eastAsia="en-GB"/>
              </w:rPr>
              <w:t>Allocation £</w:t>
            </w:r>
            <w:r w:rsidR="00977B94">
              <w:rPr>
                <w:rFonts w:eastAsia="Times New Roman" w:cs="Arial"/>
                <w:color w:val="000000"/>
                <w:sz w:val="18"/>
                <w:szCs w:val="18"/>
                <w:lang w:eastAsia="en-GB"/>
              </w:rPr>
              <w:t>125771 + £6456 EYs = £132227</w:t>
            </w:r>
            <w:r w:rsidR="006E22C9">
              <w:rPr>
                <w:rFonts w:eastAsia="Times New Roman" w:cs="Arial"/>
                <w:color w:val="000000"/>
                <w:sz w:val="18"/>
                <w:szCs w:val="18"/>
                <w:lang w:eastAsia="en-GB"/>
              </w:rPr>
              <w:t xml:space="preserve"> </w:t>
            </w:r>
            <w:r w:rsidRPr="0084790D">
              <w:rPr>
                <w:rFonts w:eastAsia="Times New Roman" w:cs="Arial"/>
                <w:color w:val="000000"/>
                <w:sz w:val="18"/>
                <w:szCs w:val="18"/>
                <w:lang w:eastAsia="en-GB"/>
              </w:rPr>
              <w:t xml:space="preserve"> - </w:t>
            </w:r>
            <w:r w:rsidRPr="00C7031D">
              <w:rPr>
                <w:rFonts w:eastAsia="Times New Roman" w:cs="Arial"/>
                <w:color w:val="000000"/>
                <w:sz w:val="18"/>
                <w:szCs w:val="18"/>
                <w:lang w:eastAsia="en-GB"/>
              </w:rPr>
              <w:t>Expenditure £</w:t>
            </w:r>
            <w:r w:rsidR="009B790A">
              <w:rPr>
                <w:rFonts w:eastAsia="Times New Roman" w:cs="Arial"/>
                <w:color w:val="000000"/>
                <w:sz w:val="18"/>
                <w:szCs w:val="18"/>
                <w:lang w:eastAsia="en-GB"/>
              </w:rPr>
              <w:t>206920</w:t>
            </w:r>
          </w:p>
          <w:p w14:paraId="4DA22BB3" w14:textId="77777777" w:rsidR="004D387E" w:rsidRPr="0084790D" w:rsidRDefault="004D387E" w:rsidP="004D387E">
            <w:pPr>
              <w:spacing w:after="240" w:line="288" w:lineRule="auto"/>
              <w:ind w:left="567"/>
              <w:contextualSpacing/>
              <w:rPr>
                <w:rFonts w:eastAsia="Times New Roman" w:cs="Arial"/>
                <w:b/>
                <w:color w:val="0D0D0D"/>
                <w:sz w:val="18"/>
                <w:szCs w:val="18"/>
                <w:lang w:eastAsia="en-GB"/>
              </w:rPr>
            </w:pPr>
          </w:p>
        </w:tc>
      </w:tr>
      <w:tr w:rsidR="004D387E" w:rsidRPr="0084790D" w14:paraId="3D369910" w14:textId="77777777" w:rsidTr="00AC63AA">
        <w:trPr>
          <w:trHeight w:hRule="exact" w:val="340"/>
        </w:trPr>
        <w:tc>
          <w:tcPr>
            <w:tcW w:w="15417" w:type="dxa"/>
            <w:gridSpan w:val="10"/>
            <w:shd w:val="clear" w:color="auto" w:fill="FFFFFF"/>
            <w:tcMar>
              <w:top w:w="57" w:type="dxa"/>
              <w:bottom w:w="57" w:type="dxa"/>
            </w:tcMar>
          </w:tcPr>
          <w:p w14:paraId="21FB3540" w14:textId="77777777" w:rsidR="004D387E" w:rsidRPr="0084790D" w:rsidRDefault="004D387E" w:rsidP="004D387E">
            <w:pPr>
              <w:numPr>
                <w:ilvl w:val="0"/>
                <w:numId w:val="3"/>
              </w:numPr>
              <w:spacing w:after="0" w:line="240" w:lineRule="auto"/>
              <w:ind w:left="426" w:hanging="142"/>
              <w:rPr>
                <w:rFonts w:eastAsia="Times New Roman" w:cs="Arial"/>
                <w:b/>
                <w:color w:val="0D0D0D"/>
                <w:sz w:val="18"/>
                <w:szCs w:val="18"/>
                <w:lang w:eastAsia="en-GB"/>
              </w:rPr>
            </w:pPr>
            <w:r w:rsidRPr="0084790D">
              <w:rPr>
                <w:rFonts w:eastAsia="Times New Roman" w:cs="Arial"/>
                <w:b/>
                <w:color w:val="0D0D0D"/>
                <w:sz w:val="18"/>
                <w:szCs w:val="18"/>
                <w:lang w:eastAsia="en-GB"/>
              </w:rPr>
              <w:t>Quality of teaching for all</w:t>
            </w:r>
          </w:p>
        </w:tc>
      </w:tr>
      <w:tr w:rsidR="004D387E" w:rsidRPr="0084790D" w14:paraId="1311FD38" w14:textId="77777777" w:rsidTr="00D17256">
        <w:trPr>
          <w:trHeight w:hRule="exact" w:val="861"/>
        </w:trPr>
        <w:tc>
          <w:tcPr>
            <w:tcW w:w="2235" w:type="dxa"/>
            <w:shd w:val="clear" w:color="auto" w:fill="auto"/>
            <w:tcMar>
              <w:top w:w="57" w:type="dxa"/>
              <w:bottom w:w="57" w:type="dxa"/>
            </w:tcMar>
          </w:tcPr>
          <w:p w14:paraId="729AD938"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Action</w:t>
            </w:r>
          </w:p>
        </w:tc>
        <w:tc>
          <w:tcPr>
            <w:tcW w:w="1984" w:type="dxa"/>
            <w:gridSpan w:val="2"/>
            <w:shd w:val="clear" w:color="auto" w:fill="auto"/>
            <w:tcMar>
              <w:top w:w="57" w:type="dxa"/>
              <w:bottom w:w="57" w:type="dxa"/>
            </w:tcMar>
          </w:tcPr>
          <w:p w14:paraId="398C3474"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Intended outcome</w:t>
            </w:r>
          </w:p>
        </w:tc>
        <w:tc>
          <w:tcPr>
            <w:tcW w:w="4678" w:type="dxa"/>
            <w:gridSpan w:val="3"/>
            <w:shd w:val="clear" w:color="auto" w:fill="auto"/>
            <w:tcMar>
              <w:top w:w="57" w:type="dxa"/>
              <w:bottom w:w="57" w:type="dxa"/>
            </w:tcMar>
          </w:tcPr>
          <w:p w14:paraId="52C50A66" w14:textId="77777777" w:rsidR="004D387E" w:rsidRPr="0084790D" w:rsidRDefault="004D387E" w:rsidP="004D387E">
            <w:pPr>
              <w:spacing w:after="240" w:line="288" w:lineRule="auto"/>
              <w:rPr>
                <w:rFonts w:eastAsia="Times New Roman" w:cs="Arial"/>
                <w:color w:val="0D0D0D"/>
                <w:sz w:val="18"/>
                <w:szCs w:val="18"/>
                <w:lang w:eastAsia="en-GB"/>
              </w:rPr>
            </w:pPr>
            <w:r w:rsidRPr="0084790D">
              <w:rPr>
                <w:rFonts w:eastAsia="Times New Roman" w:cs="Arial"/>
                <w:b/>
                <w:color w:val="0D0D0D"/>
                <w:sz w:val="18"/>
                <w:szCs w:val="18"/>
                <w:lang w:eastAsia="en-GB"/>
              </w:rPr>
              <w:t xml:space="preserve">Estimated impact: </w:t>
            </w:r>
            <w:r w:rsidRPr="0084790D">
              <w:rPr>
                <w:rFonts w:eastAsia="Times New Roman" w:cs="Arial"/>
                <w:color w:val="0D0D0D"/>
                <w:sz w:val="18"/>
                <w:szCs w:val="18"/>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14:paraId="6C2CD719"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 xml:space="preserve">Lessons learned </w:t>
            </w:r>
          </w:p>
          <w:p w14:paraId="0F44D771" w14:textId="72C4DC96"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color w:val="0D0D0D"/>
                <w:sz w:val="18"/>
                <w:szCs w:val="18"/>
                <w:lang w:eastAsia="en-GB"/>
              </w:rPr>
              <w:t>(and whether you will continue with this approach)</w:t>
            </w:r>
          </w:p>
        </w:tc>
        <w:tc>
          <w:tcPr>
            <w:tcW w:w="992" w:type="dxa"/>
            <w:shd w:val="clear" w:color="auto" w:fill="auto"/>
          </w:tcPr>
          <w:p w14:paraId="5F09B92E"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Cost</w:t>
            </w:r>
          </w:p>
        </w:tc>
      </w:tr>
      <w:tr w:rsidR="004D387E" w:rsidRPr="0084790D" w14:paraId="082C34F2" w14:textId="77777777" w:rsidTr="007C6489">
        <w:trPr>
          <w:trHeight w:hRule="exact" w:val="2041"/>
        </w:trPr>
        <w:tc>
          <w:tcPr>
            <w:tcW w:w="2235" w:type="dxa"/>
            <w:shd w:val="clear" w:color="auto" w:fill="auto"/>
            <w:tcMar>
              <w:top w:w="57" w:type="dxa"/>
              <w:bottom w:w="57" w:type="dxa"/>
            </w:tcMar>
          </w:tcPr>
          <w:p w14:paraId="2AFE11D2" w14:textId="77777777" w:rsidR="00B66422" w:rsidRDefault="00421116" w:rsidP="00B66422">
            <w:pPr>
              <w:spacing w:after="240" w:line="288" w:lineRule="auto"/>
              <w:rPr>
                <w:rFonts w:eastAsia="Times New Roman" w:cs="Arial"/>
                <w:color w:val="000000"/>
                <w:sz w:val="18"/>
                <w:szCs w:val="18"/>
                <w:lang w:eastAsia="en-GB"/>
              </w:rPr>
            </w:pPr>
            <w:r>
              <w:rPr>
                <w:rFonts w:eastAsia="Times New Roman" w:cs="Arial"/>
                <w:color w:val="0D0D0D"/>
                <w:sz w:val="18"/>
                <w:szCs w:val="18"/>
                <w:lang w:eastAsia="en-GB"/>
              </w:rPr>
              <w:t xml:space="preserve">3 teachers </w:t>
            </w:r>
          </w:p>
          <w:p w14:paraId="342C0936" w14:textId="54DBD8E5" w:rsidR="00C7031D" w:rsidRPr="0084790D" w:rsidRDefault="00C7031D" w:rsidP="00B66422">
            <w:pPr>
              <w:spacing w:after="240" w:line="288" w:lineRule="auto"/>
              <w:rPr>
                <w:rFonts w:eastAsia="Times New Roman" w:cs="Arial"/>
                <w:color w:val="0D0D0D"/>
                <w:sz w:val="18"/>
                <w:szCs w:val="18"/>
                <w:lang w:eastAsia="en-GB"/>
              </w:rPr>
            </w:pPr>
          </w:p>
        </w:tc>
        <w:tc>
          <w:tcPr>
            <w:tcW w:w="1984" w:type="dxa"/>
            <w:gridSpan w:val="2"/>
            <w:shd w:val="clear" w:color="auto" w:fill="auto"/>
            <w:tcMar>
              <w:top w:w="57" w:type="dxa"/>
              <w:bottom w:w="57" w:type="dxa"/>
            </w:tcMar>
          </w:tcPr>
          <w:p w14:paraId="1079F102" w14:textId="19253DB0" w:rsidR="004D387E" w:rsidRDefault="00421116" w:rsidP="007C6489">
            <w:pPr>
              <w:spacing w:after="0" w:line="288" w:lineRule="auto"/>
              <w:rPr>
                <w:rFonts w:eastAsia="Times New Roman" w:cs="Arial"/>
                <w:color w:val="000000"/>
                <w:sz w:val="18"/>
                <w:szCs w:val="18"/>
                <w:lang w:eastAsia="en-GB"/>
              </w:rPr>
            </w:pPr>
            <w:r w:rsidRPr="0084790D">
              <w:rPr>
                <w:rFonts w:eastAsia="Times New Roman" w:cs="Arial"/>
                <w:color w:val="0D0D0D"/>
                <w:sz w:val="18"/>
                <w:szCs w:val="18"/>
                <w:lang w:eastAsia="en-GB"/>
              </w:rPr>
              <w:t>Increase % of children working at expected level and greater depth</w:t>
            </w:r>
            <w:r>
              <w:rPr>
                <w:rFonts w:eastAsia="Times New Roman" w:cs="Arial"/>
                <w:color w:val="0D0D0D"/>
                <w:sz w:val="18"/>
                <w:szCs w:val="18"/>
                <w:lang w:eastAsia="en-GB"/>
              </w:rPr>
              <w:t xml:space="preserve"> in </w:t>
            </w:r>
            <w:r w:rsidR="00AC69CE">
              <w:rPr>
                <w:rFonts w:eastAsia="Times New Roman" w:cs="Arial"/>
                <w:color w:val="0D0D0D"/>
                <w:sz w:val="18"/>
                <w:szCs w:val="18"/>
                <w:lang w:eastAsia="en-GB"/>
              </w:rPr>
              <w:t xml:space="preserve">math reading and writing </w:t>
            </w:r>
          </w:p>
          <w:p w14:paraId="186A3B7B" w14:textId="25D72EC4" w:rsidR="00B66422" w:rsidRPr="00B66422" w:rsidRDefault="00B66422" w:rsidP="00B66422">
            <w:pPr>
              <w:pStyle w:val="ListParagraph"/>
              <w:spacing w:after="0" w:line="288" w:lineRule="auto"/>
              <w:rPr>
                <w:rFonts w:eastAsia="Times New Roman" w:cs="Arial"/>
                <w:color w:val="0D0D0D"/>
                <w:sz w:val="18"/>
                <w:szCs w:val="18"/>
                <w:lang w:eastAsia="en-GB"/>
              </w:rPr>
            </w:pPr>
          </w:p>
        </w:tc>
        <w:tc>
          <w:tcPr>
            <w:tcW w:w="4678" w:type="dxa"/>
            <w:gridSpan w:val="3"/>
            <w:shd w:val="clear" w:color="auto" w:fill="auto"/>
            <w:tcMar>
              <w:top w:w="57" w:type="dxa"/>
              <w:bottom w:w="57" w:type="dxa"/>
            </w:tcMar>
          </w:tcPr>
          <w:p w14:paraId="6077934D" w14:textId="32549920" w:rsidR="007C6489" w:rsidRPr="00AD61A3" w:rsidRDefault="005E3BB2" w:rsidP="0011780D">
            <w:pPr>
              <w:spacing w:after="0" w:line="240" w:lineRule="auto"/>
              <w:rPr>
                <w:rFonts w:eastAsia="Times New Roman" w:cs="Arial"/>
                <w:color w:val="0D0D0D"/>
                <w:sz w:val="18"/>
                <w:szCs w:val="18"/>
                <w:highlight w:val="yellow"/>
                <w:lang w:eastAsia="en-GB"/>
              </w:rPr>
            </w:pPr>
            <w:r w:rsidRPr="00AD61A3">
              <w:rPr>
                <w:rFonts w:eastAsia="Times New Roman" w:cs="Arial"/>
                <w:color w:val="0D0D0D"/>
                <w:sz w:val="18"/>
                <w:szCs w:val="18"/>
                <w:highlight w:val="yellow"/>
                <w:lang w:eastAsia="en-GB"/>
              </w:rPr>
              <w:t>PP and NPP</w:t>
            </w:r>
            <w:r w:rsidR="0011780D" w:rsidRPr="00AD61A3">
              <w:rPr>
                <w:rFonts w:eastAsia="Times New Roman" w:cs="Arial"/>
                <w:color w:val="0D0D0D"/>
                <w:sz w:val="18"/>
                <w:szCs w:val="18"/>
                <w:highlight w:val="yellow"/>
                <w:lang w:eastAsia="en-GB"/>
              </w:rPr>
              <w:t xml:space="preserve"> 2018 KS</w:t>
            </w:r>
            <w:r w:rsidR="00BC65A5" w:rsidRPr="00AD61A3">
              <w:rPr>
                <w:rFonts w:eastAsia="Times New Roman" w:cs="Arial"/>
                <w:color w:val="0D0D0D"/>
                <w:sz w:val="18"/>
                <w:szCs w:val="18"/>
                <w:highlight w:val="yellow"/>
                <w:lang w:eastAsia="en-GB"/>
              </w:rPr>
              <w:t>1</w:t>
            </w:r>
          </w:p>
          <w:p w14:paraId="14E01F8F" w14:textId="42BB8179" w:rsidR="007C6489" w:rsidRPr="00AD61A3" w:rsidRDefault="007C6489" w:rsidP="007C6489">
            <w:pPr>
              <w:spacing w:after="0" w:line="288" w:lineRule="auto"/>
              <w:rPr>
                <w:rFonts w:eastAsia="Times New Roman" w:cs="Arial"/>
                <w:color w:val="0D0D0D"/>
                <w:sz w:val="18"/>
                <w:szCs w:val="18"/>
                <w:highlight w:val="yellow"/>
                <w:lang w:eastAsia="en-GB"/>
              </w:rPr>
            </w:pPr>
            <w:r w:rsidRPr="00AD61A3">
              <w:rPr>
                <w:rFonts w:eastAsia="Times New Roman" w:cs="Arial"/>
                <w:color w:val="0D0D0D"/>
                <w:sz w:val="18"/>
                <w:szCs w:val="18"/>
                <w:highlight w:val="yellow"/>
                <w:lang w:eastAsia="en-GB"/>
              </w:rPr>
              <w:t>R</w:t>
            </w:r>
            <w:r w:rsidR="0011780D" w:rsidRPr="00AD61A3">
              <w:rPr>
                <w:rFonts w:eastAsia="Times New Roman" w:cs="Arial"/>
                <w:color w:val="0D0D0D"/>
                <w:sz w:val="18"/>
                <w:szCs w:val="18"/>
                <w:highlight w:val="yellow"/>
                <w:lang w:eastAsia="en-GB"/>
              </w:rPr>
              <w:t>eading</w:t>
            </w:r>
            <w:r w:rsidRPr="00AD61A3">
              <w:rPr>
                <w:rFonts w:eastAsia="Times New Roman" w:cs="Arial"/>
                <w:color w:val="0D0D0D"/>
                <w:sz w:val="18"/>
                <w:szCs w:val="18"/>
                <w:highlight w:val="yellow"/>
                <w:lang w:eastAsia="en-GB"/>
              </w:rPr>
              <w:t xml:space="preserve"> </w:t>
            </w:r>
            <w:r w:rsidR="0011780D" w:rsidRPr="00AD61A3">
              <w:rPr>
                <w:rFonts w:eastAsia="Times New Roman" w:cs="Arial"/>
                <w:color w:val="0D0D0D"/>
                <w:sz w:val="18"/>
                <w:szCs w:val="18"/>
                <w:highlight w:val="yellow"/>
                <w:lang w:eastAsia="en-GB"/>
              </w:rPr>
              <w:t xml:space="preserve">at+ </w:t>
            </w:r>
            <w:r w:rsidRPr="00AD61A3">
              <w:rPr>
                <w:rFonts w:eastAsia="Times New Roman" w:cs="Arial"/>
                <w:color w:val="0D0D0D"/>
                <w:sz w:val="18"/>
                <w:szCs w:val="18"/>
                <w:highlight w:val="yellow"/>
                <w:lang w:eastAsia="en-GB"/>
              </w:rPr>
              <w:t xml:space="preserve">PP = </w:t>
            </w:r>
            <w:r w:rsidR="00BC65A5" w:rsidRPr="00AD61A3">
              <w:rPr>
                <w:rFonts w:eastAsia="Times New Roman" w:cs="Arial"/>
                <w:color w:val="0D0D0D"/>
                <w:sz w:val="18"/>
                <w:szCs w:val="18"/>
                <w:highlight w:val="yellow"/>
                <w:lang w:eastAsia="en-GB"/>
              </w:rPr>
              <w:t>68%   NPP = 75</w:t>
            </w:r>
            <w:r w:rsidRPr="00AD61A3">
              <w:rPr>
                <w:rFonts w:eastAsia="Times New Roman" w:cs="Arial"/>
                <w:color w:val="0D0D0D"/>
                <w:sz w:val="18"/>
                <w:szCs w:val="18"/>
                <w:highlight w:val="yellow"/>
                <w:lang w:eastAsia="en-GB"/>
              </w:rPr>
              <w:t xml:space="preserve">%  </w:t>
            </w:r>
          </w:p>
          <w:p w14:paraId="13C38367" w14:textId="6DC37A6B" w:rsidR="00C7031D" w:rsidRPr="00AD61A3" w:rsidRDefault="00BC65A5" w:rsidP="007C6489">
            <w:pPr>
              <w:spacing w:after="0" w:line="288" w:lineRule="auto"/>
              <w:rPr>
                <w:rFonts w:eastAsia="Times New Roman" w:cs="Arial"/>
                <w:color w:val="0D0D0D"/>
                <w:sz w:val="18"/>
                <w:szCs w:val="18"/>
                <w:highlight w:val="yellow"/>
                <w:lang w:eastAsia="en-GB"/>
              </w:rPr>
            </w:pPr>
            <w:r w:rsidRPr="00AD61A3">
              <w:rPr>
                <w:rFonts w:eastAsia="Times New Roman" w:cs="Arial"/>
                <w:color w:val="0D0D0D"/>
                <w:sz w:val="18"/>
                <w:szCs w:val="18"/>
                <w:highlight w:val="yellow"/>
                <w:lang w:eastAsia="en-GB"/>
              </w:rPr>
              <w:t xml:space="preserve">Writing  at+ PP = 61%   NPP = 72%  </w:t>
            </w:r>
          </w:p>
          <w:p w14:paraId="7F3C3BFA" w14:textId="2859ECC7" w:rsidR="00BC65A5" w:rsidRPr="00AD61A3" w:rsidRDefault="00BC65A5" w:rsidP="007C6489">
            <w:pPr>
              <w:spacing w:after="0" w:line="288" w:lineRule="auto"/>
              <w:rPr>
                <w:rFonts w:eastAsia="Times New Roman" w:cs="Arial"/>
                <w:color w:val="0D0D0D"/>
                <w:sz w:val="18"/>
                <w:szCs w:val="18"/>
                <w:highlight w:val="yellow"/>
                <w:lang w:eastAsia="en-GB"/>
              </w:rPr>
            </w:pPr>
            <w:r w:rsidRPr="00AD61A3">
              <w:rPr>
                <w:rFonts w:eastAsia="Times New Roman" w:cs="Arial"/>
                <w:color w:val="0D0D0D"/>
                <w:sz w:val="18"/>
                <w:szCs w:val="18"/>
                <w:highlight w:val="yellow"/>
                <w:lang w:eastAsia="en-GB"/>
              </w:rPr>
              <w:t xml:space="preserve">Maths at+ PP = 67%   NPP = 80%  </w:t>
            </w:r>
          </w:p>
          <w:p w14:paraId="209F89E0" w14:textId="77777777" w:rsidR="00915CB4" w:rsidRPr="00AD61A3" w:rsidRDefault="00915CB4" w:rsidP="007C6489">
            <w:pPr>
              <w:spacing w:after="0" w:line="288" w:lineRule="auto"/>
              <w:rPr>
                <w:rFonts w:eastAsia="Times New Roman" w:cs="Arial"/>
                <w:color w:val="0D0D0D"/>
                <w:sz w:val="18"/>
                <w:szCs w:val="18"/>
                <w:highlight w:val="yellow"/>
                <w:lang w:eastAsia="en-GB"/>
              </w:rPr>
            </w:pPr>
          </w:p>
          <w:p w14:paraId="23790F19" w14:textId="7644F8D0" w:rsidR="00915CB4" w:rsidRPr="00AD61A3" w:rsidRDefault="00915CB4" w:rsidP="007C6489">
            <w:pPr>
              <w:spacing w:after="0" w:line="288" w:lineRule="auto"/>
              <w:rPr>
                <w:rFonts w:eastAsia="Times New Roman" w:cs="Arial"/>
                <w:color w:val="0D0D0D"/>
                <w:sz w:val="18"/>
                <w:szCs w:val="18"/>
                <w:highlight w:val="yellow"/>
                <w:lang w:eastAsia="en-GB"/>
              </w:rPr>
            </w:pPr>
            <w:r w:rsidRPr="00AD61A3">
              <w:rPr>
                <w:rFonts w:eastAsia="Times New Roman" w:cs="Arial"/>
                <w:color w:val="0D0D0D"/>
                <w:sz w:val="18"/>
                <w:szCs w:val="18"/>
                <w:highlight w:val="yellow"/>
                <w:lang w:eastAsia="en-GB"/>
              </w:rPr>
              <w:t>End of year phonics PP 82%   NPP 75%</w:t>
            </w:r>
          </w:p>
          <w:p w14:paraId="4E94C0B6"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3BB1EC18"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33BB36BA"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302F4787"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372A7A2D"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739DECA8"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0C8CE0D8"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139A8308"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29A1851A"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347BFCF4" w14:textId="77777777" w:rsidR="00C7031D" w:rsidRPr="00AD61A3" w:rsidRDefault="00C7031D" w:rsidP="007C6489">
            <w:pPr>
              <w:spacing w:after="0" w:line="288" w:lineRule="auto"/>
              <w:rPr>
                <w:rFonts w:eastAsia="Times New Roman" w:cs="Arial"/>
                <w:color w:val="0D0D0D"/>
                <w:sz w:val="18"/>
                <w:szCs w:val="18"/>
                <w:highlight w:val="yellow"/>
                <w:lang w:eastAsia="en-GB"/>
              </w:rPr>
            </w:pPr>
          </w:p>
          <w:p w14:paraId="3E788F83" w14:textId="77777777" w:rsidR="00C7031D" w:rsidRPr="00AD61A3" w:rsidRDefault="00C7031D" w:rsidP="007C6489">
            <w:pPr>
              <w:spacing w:after="0" w:line="288" w:lineRule="auto"/>
              <w:rPr>
                <w:rFonts w:eastAsia="Times New Roman" w:cs="Arial"/>
                <w:color w:val="0D0D0D"/>
                <w:sz w:val="18"/>
                <w:szCs w:val="18"/>
                <w:highlight w:val="yellow"/>
                <w:lang w:eastAsia="en-GB"/>
              </w:rPr>
            </w:pPr>
          </w:p>
        </w:tc>
        <w:tc>
          <w:tcPr>
            <w:tcW w:w="5528" w:type="dxa"/>
            <w:gridSpan w:val="3"/>
            <w:shd w:val="clear" w:color="auto" w:fill="auto"/>
            <w:tcMar>
              <w:top w:w="57" w:type="dxa"/>
              <w:bottom w:w="57" w:type="dxa"/>
            </w:tcMar>
          </w:tcPr>
          <w:p w14:paraId="3226666A" w14:textId="054AB14B" w:rsidR="00DB743E" w:rsidRPr="0084790D" w:rsidRDefault="00586C02" w:rsidP="00DB743E">
            <w:pPr>
              <w:spacing w:after="24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No evidence of quantifiable data to show impact on end of year outcomes. In school data suggests that year groups were on track to meet the impact criteria at the last data drop before school closure </w:t>
            </w:r>
          </w:p>
        </w:tc>
        <w:tc>
          <w:tcPr>
            <w:tcW w:w="992" w:type="dxa"/>
            <w:shd w:val="clear" w:color="auto" w:fill="auto"/>
          </w:tcPr>
          <w:p w14:paraId="0633B179" w14:textId="726FA70D" w:rsidR="004D387E" w:rsidRPr="0084790D" w:rsidRDefault="00B66422" w:rsidP="00DB743E">
            <w:pPr>
              <w:spacing w:after="240" w:line="288" w:lineRule="auto"/>
              <w:rPr>
                <w:rFonts w:eastAsia="Times New Roman" w:cs="Arial"/>
                <w:color w:val="0D0D0D"/>
                <w:sz w:val="18"/>
                <w:szCs w:val="18"/>
                <w:lang w:eastAsia="en-GB"/>
              </w:rPr>
            </w:pPr>
            <w:r w:rsidRPr="00C7031D">
              <w:rPr>
                <w:rFonts w:eastAsia="Times New Roman" w:cs="Arial"/>
                <w:color w:val="000000"/>
                <w:sz w:val="18"/>
                <w:szCs w:val="18"/>
                <w:lang w:eastAsia="en-GB"/>
              </w:rPr>
              <w:t>£1</w:t>
            </w:r>
            <w:r w:rsidR="00977B94">
              <w:rPr>
                <w:rFonts w:eastAsia="Times New Roman" w:cs="Arial"/>
                <w:color w:val="000000"/>
                <w:sz w:val="18"/>
                <w:szCs w:val="18"/>
                <w:lang w:eastAsia="en-GB"/>
              </w:rPr>
              <w:t>39163</w:t>
            </w:r>
          </w:p>
        </w:tc>
      </w:tr>
      <w:tr w:rsidR="004D387E" w:rsidRPr="0084790D" w14:paraId="6CCCFB3C" w14:textId="77777777" w:rsidTr="00350455">
        <w:trPr>
          <w:trHeight w:hRule="exact" w:val="1776"/>
        </w:trPr>
        <w:tc>
          <w:tcPr>
            <w:tcW w:w="2235" w:type="dxa"/>
            <w:shd w:val="clear" w:color="auto" w:fill="auto"/>
            <w:tcMar>
              <w:top w:w="57" w:type="dxa"/>
              <w:bottom w:w="57" w:type="dxa"/>
            </w:tcMar>
          </w:tcPr>
          <w:p w14:paraId="22F7CE0E" w14:textId="60389ECD" w:rsidR="004D387E" w:rsidRPr="0084790D" w:rsidRDefault="004D387E" w:rsidP="004D387E">
            <w:pPr>
              <w:spacing w:after="240" w:line="288" w:lineRule="auto"/>
              <w:rPr>
                <w:rFonts w:eastAsia="Times New Roman" w:cs="Arial"/>
                <w:color w:val="0D0D0D"/>
                <w:sz w:val="18"/>
                <w:szCs w:val="18"/>
                <w:lang w:eastAsia="en-GB"/>
              </w:rPr>
            </w:pPr>
          </w:p>
        </w:tc>
        <w:tc>
          <w:tcPr>
            <w:tcW w:w="1984" w:type="dxa"/>
            <w:gridSpan w:val="2"/>
            <w:shd w:val="clear" w:color="auto" w:fill="auto"/>
            <w:tcMar>
              <w:top w:w="57" w:type="dxa"/>
              <w:bottom w:w="57" w:type="dxa"/>
            </w:tcMar>
          </w:tcPr>
          <w:p w14:paraId="17A8B406" w14:textId="7D5065CD" w:rsidR="004D387E" w:rsidRPr="0084790D" w:rsidRDefault="00350455" w:rsidP="00A36348">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Increase % of</w:t>
            </w:r>
            <w:r w:rsidR="00A36348">
              <w:rPr>
                <w:rFonts w:eastAsia="Times New Roman" w:cs="Arial"/>
                <w:color w:val="0D0D0D"/>
                <w:sz w:val="18"/>
                <w:szCs w:val="18"/>
                <w:lang w:eastAsia="en-GB"/>
              </w:rPr>
              <w:t xml:space="preserve"> PP</w:t>
            </w:r>
            <w:r w:rsidRPr="0084790D">
              <w:rPr>
                <w:rFonts w:eastAsia="Times New Roman" w:cs="Arial"/>
                <w:color w:val="0D0D0D"/>
                <w:sz w:val="18"/>
                <w:szCs w:val="18"/>
                <w:lang w:eastAsia="en-GB"/>
              </w:rPr>
              <w:t xml:space="preserve"> </w:t>
            </w:r>
            <w:r w:rsidR="00A36348">
              <w:rPr>
                <w:rFonts w:eastAsia="Times New Roman" w:cs="Arial"/>
                <w:color w:val="0D0D0D"/>
                <w:sz w:val="18"/>
                <w:szCs w:val="18"/>
                <w:lang w:eastAsia="en-GB"/>
              </w:rPr>
              <w:t xml:space="preserve">gaining expected level at the end of year 1 </w:t>
            </w:r>
            <w:r w:rsidR="0011780D">
              <w:rPr>
                <w:rFonts w:eastAsia="Times New Roman" w:cs="Arial"/>
                <w:color w:val="0D0D0D"/>
                <w:sz w:val="18"/>
                <w:szCs w:val="18"/>
                <w:lang w:eastAsia="en-GB"/>
              </w:rPr>
              <w:t xml:space="preserve"> </w:t>
            </w:r>
          </w:p>
        </w:tc>
        <w:tc>
          <w:tcPr>
            <w:tcW w:w="4678" w:type="dxa"/>
            <w:gridSpan w:val="3"/>
            <w:shd w:val="clear" w:color="auto" w:fill="auto"/>
            <w:tcMar>
              <w:top w:w="57" w:type="dxa"/>
              <w:bottom w:w="57" w:type="dxa"/>
            </w:tcMar>
          </w:tcPr>
          <w:p w14:paraId="70FFF926" w14:textId="4693640C" w:rsidR="0011780D" w:rsidRDefault="005E3BB2" w:rsidP="0011780D">
            <w:pPr>
              <w:spacing w:after="0" w:line="240" w:lineRule="auto"/>
              <w:rPr>
                <w:rFonts w:eastAsia="Times New Roman" w:cs="Arial"/>
                <w:color w:val="0D0D0D"/>
                <w:sz w:val="18"/>
                <w:szCs w:val="18"/>
                <w:lang w:eastAsia="en-GB"/>
              </w:rPr>
            </w:pPr>
            <w:r w:rsidRPr="005E3BB2">
              <w:rPr>
                <w:rFonts w:eastAsia="Times New Roman" w:cs="Arial"/>
                <w:color w:val="0D0D0D"/>
                <w:sz w:val="18"/>
                <w:szCs w:val="18"/>
                <w:lang w:eastAsia="en-GB"/>
              </w:rPr>
              <w:t> </w:t>
            </w:r>
          </w:p>
          <w:p w14:paraId="08519C75" w14:textId="77777777" w:rsidR="00625745" w:rsidRDefault="00625745" w:rsidP="0011780D">
            <w:pPr>
              <w:spacing w:after="0" w:line="240" w:lineRule="auto"/>
              <w:rPr>
                <w:rFonts w:eastAsia="Times New Roman" w:cs="Arial"/>
                <w:color w:val="0D0D0D"/>
                <w:sz w:val="18"/>
                <w:szCs w:val="18"/>
                <w:lang w:eastAsia="en-GB"/>
              </w:rPr>
            </w:pPr>
          </w:p>
          <w:p w14:paraId="03FC4BB7" w14:textId="77777777" w:rsidR="00DB743E" w:rsidRPr="0084790D" w:rsidRDefault="00DB743E" w:rsidP="00DB743E">
            <w:pPr>
              <w:spacing w:after="0" w:line="288" w:lineRule="auto"/>
              <w:rPr>
                <w:rFonts w:eastAsia="Times New Roman" w:cs="Arial"/>
                <w:color w:val="0D0D0D"/>
                <w:sz w:val="18"/>
                <w:szCs w:val="18"/>
                <w:lang w:eastAsia="en-GB"/>
              </w:rPr>
            </w:pPr>
            <w:r w:rsidRPr="00AD61A3">
              <w:rPr>
                <w:rFonts w:eastAsia="Times New Roman" w:cs="Arial"/>
                <w:color w:val="0D0D0D"/>
                <w:sz w:val="18"/>
                <w:szCs w:val="18"/>
                <w:highlight w:val="yellow"/>
                <w:lang w:eastAsia="en-GB"/>
              </w:rPr>
              <w:t>End of year phonics PP 82%   NPP 75%</w:t>
            </w:r>
          </w:p>
          <w:p w14:paraId="7404A4EF" w14:textId="77777777" w:rsidR="005E3BB2" w:rsidRPr="005E3BB2" w:rsidRDefault="005E3BB2" w:rsidP="005E3BB2">
            <w:pPr>
              <w:spacing w:after="240" w:line="288" w:lineRule="auto"/>
              <w:rPr>
                <w:rFonts w:eastAsia="Times New Roman" w:cs="Arial"/>
                <w:color w:val="0D0D0D"/>
                <w:sz w:val="18"/>
                <w:szCs w:val="18"/>
                <w:lang w:eastAsia="en-GB"/>
              </w:rPr>
            </w:pPr>
          </w:p>
          <w:p w14:paraId="3E0F01DA" w14:textId="77777777" w:rsidR="004D387E" w:rsidRPr="0084790D" w:rsidRDefault="004D387E" w:rsidP="004D387E">
            <w:pPr>
              <w:spacing w:after="240" w:line="288" w:lineRule="auto"/>
              <w:rPr>
                <w:rFonts w:eastAsia="Times New Roman" w:cs="Arial"/>
                <w:color w:val="0D0D0D"/>
                <w:sz w:val="18"/>
                <w:szCs w:val="18"/>
                <w:lang w:eastAsia="en-GB"/>
              </w:rPr>
            </w:pPr>
          </w:p>
        </w:tc>
        <w:tc>
          <w:tcPr>
            <w:tcW w:w="5528" w:type="dxa"/>
            <w:gridSpan w:val="3"/>
            <w:shd w:val="clear" w:color="auto" w:fill="auto"/>
            <w:tcMar>
              <w:top w:w="57" w:type="dxa"/>
              <w:bottom w:w="57" w:type="dxa"/>
            </w:tcMar>
          </w:tcPr>
          <w:p w14:paraId="60C6E076" w14:textId="52F5A804" w:rsidR="00DB743E" w:rsidRPr="0084790D" w:rsidRDefault="00586C02" w:rsidP="00DB743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In school data at the end of March indicated that Read Write </w:t>
            </w:r>
            <w:proofErr w:type="spellStart"/>
            <w:r>
              <w:rPr>
                <w:rFonts w:eastAsia="Times New Roman" w:cs="Arial"/>
                <w:color w:val="0D0D0D"/>
                <w:sz w:val="18"/>
                <w:szCs w:val="18"/>
                <w:lang w:eastAsia="en-GB"/>
              </w:rPr>
              <w:t>Inc</w:t>
            </w:r>
            <w:proofErr w:type="spellEnd"/>
            <w:r>
              <w:rPr>
                <w:rFonts w:eastAsia="Times New Roman" w:cs="Arial"/>
                <w:color w:val="0D0D0D"/>
                <w:sz w:val="18"/>
                <w:szCs w:val="18"/>
                <w:lang w:eastAsia="en-GB"/>
              </w:rPr>
              <w:t xml:space="preserve"> approach was beginning to have </w:t>
            </w:r>
            <w:proofErr w:type="spellStart"/>
            <w:r>
              <w:rPr>
                <w:rFonts w:eastAsia="Times New Roman" w:cs="Arial"/>
                <w:color w:val="0D0D0D"/>
                <w:sz w:val="18"/>
                <w:szCs w:val="18"/>
                <w:lang w:eastAsia="en-GB"/>
              </w:rPr>
              <w:t>impact.This</w:t>
            </w:r>
            <w:proofErr w:type="spellEnd"/>
            <w:r>
              <w:rPr>
                <w:rFonts w:eastAsia="Times New Roman" w:cs="Arial"/>
                <w:color w:val="0D0D0D"/>
                <w:sz w:val="18"/>
                <w:szCs w:val="18"/>
                <w:lang w:eastAsia="en-GB"/>
              </w:rPr>
              <w:t xml:space="preserve"> now needs to be embedded throughout the school </w:t>
            </w:r>
          </w:p>
        </w:tc>
        <w:tc>
          <w:tcPr>
            <w:tcW w:w="992" w:type="dxa"/>
            <w:shd w:val="clear" w:color="auto" w:fill="auto"/>
          </w:tcPr>
          <w:p w14:paraId="489DE7A8" w14:textId="77777777" w:rsidR="004D387E" w:rsidRPr="0084790D" w:rsidRDefault="004D387E" w:rsidP="004D387E">
            <w:pPr>
              <w:spacing w:after="240" w:line="288" w:lineRule="auto"/>
              <w:rPr>
                <w:rFonts w:eastAsia="Times New Roman" w:cs="Arial"/>
                <w:color w:val="0D0D0D"/>
                <w:sz w:val="18"/>
                <w:szCs w:val="18"/>
                <w:lang w:eastAsia="en-GB"/>
              </w:rPr>
            </w:pPr>
          </w:p>
        </w:tc>
      </w:tr>
      <w:tr w:rsidR="004D387E" w:rsidRPr="0084790D" w14:paraId="3A12CC5F" w14:textId="77777777" w:rsidTr="00AC63AA">
        <w:trPr>
          <w:trHeight w:hRule="exact" w:val="340"/>
        </w:trPr>
        <w:tc>
          <w:tcPr>
            <w:tcW w:w="15417" w:type="dxa"/>
            <w:gridSpan w:val="10"/>
            <w:shd w:val="clear" w:color="auto" w:fill="auto"/>
            <w:tcMar>
              <w:top w:w="57" w:type="dxa"/>
              <w:bottom w:w="57" w:type="dxa"/>
            </w:tcMar>
          </w:tcPr>
          <w:p w14:paraId="0ECF1985" w14:textId="3DEBEA61" w:rsidR="004D387E" w:rsidRPr="0084790D" w:rsidRDefault="004D387E" w:rsidP="004D387E">
            <w:pPr>
              <w:numPr>
                <w:ilvl w:val="0"/>
                <w:numId w:val="3"/>
              </w:numPr>
              <w:spacing w:after="0" w:line="240" w:lineRule="auto"/>
              <w:ind w:left="426" w:hanging="142"/>
              <w:rPr>
                <w:rFonts w:eastAsia="Times New Roman" w:cs="Arial"/>
                <w:b/>
                <w:color w:val="0D0D0D"/>
                <w:sz w:val="18"/>
                <w:szCs w:val="18"/>
                <w:lang w:eastAsia="en-GB"/>
              </w:rPr>
            </w:pPr>
            <w:r w:rsidRPr="0084790D">
              <w:rPr>
                <w:rFonts w:eastAsia="Times New Roman" w:cs="Arial"/>
                <w:b/>
                <w:color w:val="0D0D0D"/>
                <w:sz w:val="18"/>
                <w:szCs w:val="18"/>
                <w:lang w:eastAsia="en-GB"/>
              </w:rPr>
              <w:t>Targeted support</w:t>
            </w:r>
          </w:p>
        </w:tc>
      </w:tr>
      <w:tr w:rsidR="004D387E" w:rsidRPr="0084790D" w14:paraId="44A53248" w14:textId="77777777" w:rsidTr="00A26840">
        <w:trPr>
          <w:trHeight w:hRule="exact" w:val="814"/>
        </w:trPr>
        <w:tc>
          <w:tcPr>
            <w:tcW w:w="2235" w:type="dxa"/>
            <w:shd w:val="clear" w:color="auto" w:fill="auto"/>
            <w:tcMar>
              <w:top w:w="57" w:type="dxa"/>
              <w:bottom w:w="57" w:type="dxa"/>
            </w:tcMar>
          </w:tcPr>
          <w:p w14:paraId="7E37362B"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Action</w:t>
            </w:r>
          </w:p>
        </w:tc>
        <w:tc>
          <w:tcPr>
            <w:tcW w:w="1984" w:type="dxa"/>
            <w:gridSpan w:val="2"/>
            <w:shd w:val="clear" w:color="auto" w:fill="auto"/>
            <w:tcMar>
              <w:top w:w="57" w:type="dxa"/>
              <w:bottom w:w="57" w:type="dxa"/>
            </w:tcMar>
          </w:tcPr>
          <w:p w14:paraId="272611C6"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Intended outcome</w:t>
            </w:r>
          </w:p>
        </w:tc>
        <w:tc>
          <w:tcPr>
            <w:tcW w:w="4678" w:type="dxa"/>
            <w:gridSpan w:val="3"/>
            <w:shd w:val="clear" w:color="auto" w:fill="auto"/>
            <w:tcMar>
              <w:top w:w="57" w:type="dxa"/>
              <w:bottom w:w="57" w:type="dxa"/>
            </w:tcMar>
          </w:tcPr>
          <w:p w14:paraId="7A84A009" w14:textId="77777777" w:rsidR="004D387E" w:rsidRPr="0084790D" w:rsidRDefault="004D387E" w:rsidP="004D387E">
            <w:pPr>
              <w:spacing w:after="240" w:line="288" w:lineRule="auto"/>
              <w:rPr>
                <w:rFonts w:eastAsia="Times New Roman" w:cs="Arial"/>
                <w:color w:val="0D0D0D"/>
                <w:sz w:val="18"/>
                <w:szCs w:val="18"/>
                <w:lang w:eastAsia="en-GB"/>
              </w:rPr>
            </w:pPr>
            <w:r w:rsidRPr="0084790D">
              <w:rPr>
                <w:rFonts w:eastAsia="Times New Roman" w:cs="Arial"/>
                <w:b/>
                <w:color w:val="0D0D0D"/>
                <w:sz w:val="18"/>
                <w:szCs w:val="18"/>
                <w:lang w:eastAsia="en-GB"/>
              </w:rPr>
              <w:t xml:space="preserve">Estimated impact: </w:t>
            </w:r>
            <w:r w:rsidRPr="0084790D">
              <w:rPr>
                <w:rFonts w:eastAsia="Times New Roman" w:cs="Arial"/>
                <w:color w:val="0D0D0D"/>
                <w:sz w:val="18"/>
                <w:szCs w:val="18"/>
                <w:lang w:eastAsia="en-GB"/>
              </w:rPr>
              <w:t>Did you meet the success criteria? (Include impact on pupils not eligible for PP, if appropriate).</w:t>
            </w:r>
          </w:p>
        </w:tc>
        <w:tc>
          <w:tcPr>
            <w:tcW w:w="5528" w:type="dxa"/>
            <w:gridSpan w:val="3"/>
            <w:shd w:val="clear" w:color="auto" w:fill="auto"/>
            <w:tcMar>
              <w:top w:w="57" w:type="dxa"/>
              <w:bottom w:w="57" w:type="dxa"/>
            </w:tcMar>
          </w:tcPr>
          <w:p w14:paraId="4CFC6192"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 xml:space="preserve">Lessons learned </w:t>
            </w:r>
          </w:p>
          <w:p w14:paraId="0937F1E3"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color w:val="0D0D0D"/>
                <w:sz w:val="18"/>
                <w:szCs w:val="18"/>
                <w:lang w:eastAsia="en-GB"/>
              </w:rPr>
              <w:t>(and whether you will continue with this approach)</w:t>
            </w:r>
          </w:p>
        </w:tc>
        <w:tc>
          <w:tcPr>
            <w:tcW w:w="992" w:type="dxa"/>
            <w:shd w:val="clear" w:color="auto" w:fill="auto"/>
          </w:tcPr>
          <w:p w14:paraId="42474EC2"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Cost</w:t>
            </w:r>
          </w:p>
        </w:tc>
      </w:tr>
      <w:tr w:rsidR="004D387E" w:rsidRPr="0084790D" w14:paraId="429790F9" w14:textId="77777777" w:rsidTr="00DB743E">
        <w:trPr>
          <w:trHeight w:hRule="exact" w:val="3478"/>
        </w:trPr>
        <w:tc>
          <w:tcPr>
            <w:tcW w:w="2235" w:type="dxa"/>
            <w:shd w:val="clear" w:color="auto" w:fill="auto"/>
            <w:tcMar>
              <w:top w:w="57" w:type="dxa"/>
              <w:bottom w:w="57" w:type="dxa"/>
            </w:tcMar>
          </w:tcPr>
          <w:p w14:paraId="1086CAC7" w14:textId="17A9C3C7" w:rsidR="004D387E" w:rsidRPr="0084790D" w:rsidRDefault="00C7031D" w:rsidP="00B66422">
            <w:pPr>
              <w:spacing w:after="240" w:line="288" w:lineRule="auto"/>
              <w:rPr>
                <w:rFonts w:eastAsia="Times New Roman" w:cs="Arial"/>
                <w:color w:val="0D0D0D"/>
                <w:sz w:val="18"/>
                <w:szCs w:val="18"/>
                <w:lang w:eastAsia="en-GB"/>
              </w:rPr>
            </w:pPr>
            <w:r w:rsidRPr="00C7031D">
              <w:rPr>
                <w:rFonts w:eastAsia="Times New Roman" w:cs="Arial"/>
                <w:color w:val="000000"/>
                <w:sz w:val="18"/>
                <w:szCs w:val="18"/>
                <w:lang w:eastAsia="en-GB"/>
              </w:rPr>
              <w:t>Learning Mentor</w:t>
            </w:r>
            <w:r w:rsidR="00DB743E">
              <w:rPr>
                <w:rFonts w:eastAsia="Times New Roman" w:cs="Arial"/>
                <w:color w:val="000000"/>
                <w:sz w:val="18"/>
                <w:szCs w:val="18"/>
                <w:lang w:eastAsia="en-GB"/>
              </w:rPr>
              <w:t>s</w:t>
            </w:r>
            <w:r w:rsidRPr="00C7031D">
              <w:rPr>
                <w:rFonts w:eastAsia="Times New Roman" w:cs="Arial"/>
                <w:color w:val="000000"/>
                <w:sz w:val="18"/>
                <w:szCs w:val="18"/>
                <w:lang w:eastAsia="en-GB"/>
              </w:rPr>
              <w:t xml:space="preserve"> </w:t>
            </w:r>
          </w:p>
        </w:tc>
        <w:tc>
          <w:tcPr>
            <w:tcW w:w="1984" w:type="dxa"/>
            <w:gridSpan w:val="2"/>
            <w:shd w:val="clear" w:color="auto" w:fill="auto"/>
            <w:tcMar>
              <w:top w:w="57" w:type="dxa"/>
              <w:bottom w:w="57" w:type="dxa"/>
            </w:tcMar>
          </w:tcPr>
          <w:p w14:paraId="2397F8AC" w14:textId="77777777" w:rsidR="004D387E" w:rsidRDefault="00CD03F1"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Work effectively with identified vulnerable children to improve readiness for learning and improve SEMH</w:t>
            </w:r>
          </w:p>
          <w:p w14:paraId="1E1DE6DF" w14:textId="182B9D80" w:rsidR="00DB743E" w:rsidRPr="0084790D" w:rsidRDefault="00DB743E"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Reduce disruption in lesson – plan and deliver bespoke and individualised approaches to engage learners effectively in lessons</w:t>
            </w:r>
          </w:p>
        </w:tc>
        <w:tc>
          <w:tcPr>
            <w:tcW w:w="4678" w:type="dxa"/>
            <w:gridSpan w:val="3"/>
            <w:shd w:val="clear" w:color="auto" w:fill="auto"/>
            <w:tcMar>
              <w:top w:w="57" w:type="dxa"/>
              <w:bottom w:w="57" w:type="dxa"/>
            </w:tcMar>
          </w:tcPr>
          <w:p w14:paraId="2A3F60D2" w14:textId="77777777" w:rsidR="004D387E" w:rsidRPr="0084790D" w:rsidRDefault="00CD03F1"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Improved pathway of graduated response through in school support and external referrals – </w:t>
            </w:r>
            <w:proofErr w:type="spellStart"/>
            <w:r w:rsidRPr="0084790D">
              <w:rPr>
                <w:rFonts w:eastAsia="Times New Roman" w:cs="Arial"/>
                <w:color w:val="0D0D0D"/>
                <w:sz w:val="18"/>
                <w:szCs w:val="18"/>
                <w:lang w:eastAsia="en-GB"/>
              </w:rPr>
              <w:t>e.g</w:t>
            </w:r>
            <w:proofErr w:type="spellEnd"/>
            <w:r w:rsidRPr="0084790D">
              <w:rPr>
                <w:rFonts w:eastAsia="Times New Roman" w:cs="Arial"/>
                <w:color w:val="0D0D0D"/>
                <w:sz w:val="18"/>
                <w:szCs w:val="18"/>
                <w:lang w:eastAsia="en-GB"/>
              </w:rPr>
              <w:t xml:space="preserve"> CAMHS</w:t>
            </w:r>
          </w:p>
          <w:p w14:paraId="1FCF7DA4" w14:textId="77777777" w:rsidR="00CD03F1" w:rsidRPr="0084790D" w:rsidRDefault="00CD03F1"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Fixed term exclusions reduction for individuals</w:t>
            </w:r>
          </w:p>
          <w:p w14:paraId="1911C83E" w14:textId="6D816822" w:rsidR="00350455" w:rsidRDefault="00350455"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THRIV</w:t>
            </w:r>
            <w:r w:rsidR="00DB743E">
              <w:rPr>
                <w:rFonts w:eastAsia="Times New Roman" w:cs="Arial"/>
                <w:color w:val="0D0D0D"/>
                <w:sz w:val="18"/>
                <w:szCs w:val="18"/>
                <w:lang w:eastAsia="en-GB"/>
              </w:rPr>
              <w:t>E trained staff – lead staff x 4</w:t>
            </w:r>
            <w:r w:rsidRPr="0084790D">
              <w:rPr>
                <w:rFonts w:eastAsia="Times New Roman" w:cs="Arial"/>
                <w:color w:val="0D0D0D"/>
                <w:sz w:val="18"/>
                <w:szCs w:val="18"/>
                <w:lang w:eastAsia="en-GB"/>
              </w:rPr>
              <w:t xml:space="preserve"> </w:t>
            </w:r>
          </w:p>
          <w:p w14:paraId="68924DF0" w14:textId="1F5C4F99" w:rsidR="00177404" w:rsidRPr="0084790D" w:rsidRDefault="00177404" w:rsidP="00CD03F1">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Reduction in behaviour incidents recorded on CEPOMs </w:t>
            </w:r>
          </w:p>
          <w:p w14:paraId="7C2EC3C9" w14:textId="309048A3" w:rsidR="00CD03F1" w:rsidRPr="0084790D" w:rsidRDefault="00CD03F1" w:rsidP="00CD03F1">
            <w:pPr>
              <w:spacing w:after="0" w:line="288" w:lineRule="auto"/>
              <w:rPr>
                <w:rFonts w:eastAsia="Times New Roman" w:cs="Arial"/>
                <w:color w:val="0D0D0D"/>
                <w:sz w:val="18"/>
                <w:szCs w:val="18"/>
                <w:lang w:eastAsia="en-GB"/>
              </w:rPr>
            </w:pPr>
          </w:p>
        </w:tc>
        <w:tc>
          <w:tcPr>
            <w:tcW w:w="5528" w:type="dxa"/>
            <w:gridSpan w:val="3"/>
            <w:shd w:val="clear" w:color="auto" w:fill="auto"/>
            <w:tcMar>
              <w:top w:w="57" w:type="dxa"/>
              <w:bottom w:w="57" w:type="dxa"/>
            </w:tcMar>
          </w:tcPr>
          <w:p w14:paraId="2E934F23" w14:textId="789FD3E0" w:rsidR="00B66422" w:rsidRDefault="00B66422" w:rsidP="00586C0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THRIVE </w:t>
            </w:r>
            <w:r w:rsidR="00586C02">
              <w:rPr>
                <w:rFonts w:eastAsia="Times New Roman" w:cs="Arial"/>
                <w:color w:val="0D0D0D"/>
                <w:sz w:val="18"/>
                <w:szCs w:val="18"/>
                <w:lang w:eastAsia="en-GB"/>
              </w:rPr>
              <w:t xml:space="preserve">approach continues to have impact and is a strength in the school – </w:t>
            </w:r>
          </w:p>
          <w:p w14:paraId="11B1AA7B" w14:textId="72C189C0" w:rsidR="00586C02" w:rsidRDefault="00586C02" w:rsidP="00586C0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The approach was used to help parents over lock down and has led our approach to the re integration of children back into school after the closure. </w:t>
            </w:r>
          </w:p>
          <w:p w14:paraId="291A00DD" w14:textId="66C855E0" w:rsidR="00DB743E" w:rsidRPr="0084790D" w:rsidRDefault="00DB743E" w:rsidP="00CD03F1">
            <w:pPr>
              <w:spacing w:after="0" w:line="288" w:lineRule="auto"/>
              <w:rPr>
                <w:rFonts w:eastAsia="Times New Roman" w:cs="Arial"/>
                <w:color w:val="0D0D0D"/>
                <w:sz w:val="18"/>
                <w:szCs w:val="18"/>
                <w:lang w:eastAsia="en-GB"/>
              </w:rPr>
            </w:pPr>
          </w:p>
        </w:tc>
        <w:tc>
          <w:tcPr>
            <w:tcW w:w="992" w:type="dxa"/>
            <w:shd w:val="clear" w:color="auto" w:fill="auto"/>
          </w:tcPr>
          <w:p w14:paraId="659FE816" w14:textId="1DA41B7A" w:rsidR="004D387E" w:rsidRPr="0084790D" w:rsidRDefault="00B66422" w:rsidP="00DB743E">
            <w:pPr>
              <w:spacing w:after="0" w:line="288" w:lineRule="auto"/>
              <w:rPr>
                <w:rFonts w:eastAsia="Times New Roman" w:cs="Arial"/>
                <w:color w:val="0D0D0D"/>
                <w:sz w:val="18"/>
                <w:szCs w:val="18"/>
                <w:lang w:eastAsia="en-GB"/>
              </w:rPr>
            </w:pPr>
            <w:r w:rsidRPr="00C7031D">
              <w:rPr>
                <w:rFonts w:eastAsia="Times New Roman" w:cs="Arial"/>
                <w:color w:val="000000"/>
                <w:sz w:val="18"/>
                <w:szCs w:val="18"/>
                <w:lang w:eastAsia="en-GB"/>
              </w:rPr>
              <w:t>£</w:t>
            </w:r>
            <w:r w:rsidR="00977B94">
              <w:rPr>
                <w:rFonts w:eastAsia="Times New Roman" w:cs="Arial"/>
                <w:color w:val="000000"/>
                <w:sz w:val="18"/>
                <w:szCs w:val="18"/>
                <w:lang w:eastAsia="en-GB"/>
              </w:rPr>
              <w:t>48124</w:t>
            </w:r>
          </w:p>
        </w:tc>
      </w:tr>
      <w:tr w:rsidR="00C7031D" w:rsidRPr="0084790D" w14:paraId="386271C6" w14:textId="77777777" w:rsidTr="00CD03F1">
        <w:trPr>
          <w:trHeight w:hRule="exact" w:val="1645"/>
        </w:trPr>
        <w:tc>
          <w:tcPr>
            <w:tcW w:w="2235" w:type="dxa"/>
            <w:shd w:val="clear" w:color="auto" w:fill="auto"/>
            <w:tcMar>
              <w:top w:w="57" w:type="dxa"/>
              <w:bottom w:w="57" w:type="dxa"/>
            </w:tcMar>
          </w:tcPr>
          <w:p w14:paraId="0A49EAE3" w14:textId="644FC69B" w:rsidR="00C7031D" w:rsidRDefault="00C7031D" w:rsidP="00B66422">
            <w:pPr>
              <w:spacing w:after="240" w:line="288" w:lineRule="auto"/>
              <w:rPr>
                <w:rFonts w:eastAsia="Times New Roman" w:cs="Arial"/>
                <w:color w:val="000000"/>
                <w:sz w:val="18"/>
                <w:szCs w:val="18"/>
                <w:lang w:eastAsia="en-GB"/>
              </w:rPr>
            </w:pPr>
            <w:r w:rsidRPr="0084790D">
              <w:rPr>
                <w:rFonts w:eastAsia="Times New Roman" w:cs="Arial"/>
                <w:color w:val="000000"/>
                <w:sz w:val="18"/>
                <w:szCs w:val="18"/>
                <w:lang w:eastAsia="en-GB"/>
              </w:rPr>
              <w:t xml:space="preserve">Attendance Officer </w:t>
            </w:r>
          </w:p>
          <w:p w14:paraId="50C4CB07" w14:textId="77777777" w:rsidR="00D17256" w:rsidRDefault="00D17256" w:rsidP="00B66422">
            <w:pPr>
              <w:spacing w:after="240" w:line="288" w:lineRule="auto"/>
              <w:rPr>
                <w:rFonts w:eastAsia="Times New Roman" w:cs="Arial"/>
                <w:color w:val="000000"/>
                <w:sz w:val="18"/>
                <w:szCs w:val="18"/>
                <w:lang w:eastAsia="en-GB"/>
              </w:rPr>
            </w:pPr>
          </w:p>
          <w:p w14:paraId="28AD9DBB" w14:textId="77777777" w:rsidR="00D17256" w:rsidRDefault="00D17256" w:rsidP="00B66422">
            <w:pPr>
              <w:spacing w:after="240" w:line="288" w:lineRule="auto"/>
              <w:rPr>
                <w:rFonts w:eastAsia="Times New Roman" w:cs="Arial"/>
                <w:color w:val="000000"/>
                <w:sz w:val="18"/>
                <w:szCs w:val="18"/>
                <w:lang w:eastAsia="en-GB"/>
              </w:rPr>
            </w:pPr>
          </w:p>
          <w:p w14:paraId="2788E374" w14:textId="77777777" w:rsidR="00D17256" w:rsidRDefault="00D17256" w:rsidP="00B66422">
            <w:pPr>
              <w:spacing w:after="240" w:line="288" w:lineRule="auto"/>
              <w:rPr>
                <w:rFonts w:eastAsia="Times New Roman" w:cs="Arial"/>
                <w:color w:val="000000"/>
                <w:sz w:val="18"/>
                <w:szCs w:val="18"/>
                <w:lang w:eastAsia="en-GB"/>
              </w:rPr>
            </w:pPr>
          </w:p>
          <w:p w14:paraId="498AAEC9" w14:textId="77777777" w:rsidR="00D17256" w:rsidRDefault="00D17256" w:rsidP="00B66422">
            <w:pPr>
              <w:spacing w:after="240" w:line="288" w:lineRule="auto"/>
              <w:rPr>
                <w:rFonts w:eastAsia="Times New Roman" w:cs="Arial"/>
                <w:color w:val="000000"/>
                <w:sz w:val="18"/>
                <w:szCs w:val="18"/>
                <w:lang w:eastAsia="en-GB"/>
              </w:rPr>
            </w:pPr>
          </w:p>
          <w:p w14:paraId="68602018" w14:textId="77777777" w:rsidR="00D17256" w:rsidRDefault="00D17256" w:rsidP="00B66422">
            <w:pPr>
              <w:spacing w:after="240" w:line="288" w:lineRule="auto"/>
              <w:rPr>
                <w:rFonts w:eastAsia="Times New Roman" w:cs="Arial"/>
                <w:color w:val="000000"/>
                <w:sz w:val="18"/>
                <w:szCs w:val="18"/>
                <w:lang w:eastAsia="en-GB"/>
              </w:rPr>
            </w:pPr>
          </w:p>
          <w:p w14:paraId="4ABC3912" w14:textId="77777777" w:rsidR="00D17256" w:rsidRDefault="00D17256" w:rsidP="00B66422">
            <w:pPr>
              <w:spacing w:after="240" w:line="288" w:lineRule="auto"/>
              <w:rPr>
                <w:rFonts w:eastAsia="Times New Roman" w:cs="Arial"/>
                <w:color w:val="000000"/>
                <w:sz w:val="18"/>
                <w:szCs w:val="18"/>
                <w:lang w:eastAsia="en-GB"/>
              </w:rPr>
            </w:pPr>
          </w:p>
          <w:p w14:paraId="31E64726" w14:textId="77777777" w:rsidR="00D17256" w:rsidRDefault="00D17256" w:rsidP="00B66422">
            <w:pPr>
              <w:spacing w:after="240" w:line="288" w:lineRule="auto"/>
              <w:rPr>
                <w:rFonts w:eastAsia="Times New Roman" w:cs="Arial"/>
                <w:color w:val="000000"/>
                <w:sz w:val="18"/>
                <w:szCs w:val="18"/>
                <w:lang w:eastAsia="en-GB"/>
              </w:rPr>
            </w:pPr>
          </w:p>
          <w:p w14:paraId="6A444DF3" w14:textId="77777777" w:rsidR="00D17256" w:rsidRDefault="00D17256" w:rsidP="00B66422">
            <w:pPr>
              <w:spacing w:after="240" w:line="288" w:lineRule="auto"/>
              <w:rPr>
                <w:rFonts w:eastAsia="Times New Roman" w:cs="Arial"/>
                <w:color w:val="000000"/>
                <w:sz w:val="18"/>
                <w:szCs w:val="18"/>
                <w:lang w:eastAsia="en-GB"/>
              </w:rPr>
            </w:pPr>
          </w:p>
          <w:p w14:paraId="2F04BBFC" w14:textId="276843CB" w:rsidR="00D17256" w:rsidRPr="0084790D" w:rsidRDefault="00D17256" w:rsidP="00B66422">
            <w:pPr>
              <w:spacing w:after="240" w:line="288" w:lineRule="auto"/>
              <w:rPr>
                <w:rFonts w:eastAsia="Times New Roman" w:cs="Arial"/>
                <w:color w:val="000000"/>
                <w:sz w:val="18"/>
                <w:szCs w:val="18"/>
                <w:lang w:eastAsia="en-GB"/>
              </w:rPr>
            </w:pPr>
          </w:p>
        </w:tc>
        <w:tc>
          <w:tcPr>
            <w:tcW w:w="1984" w:type="dxa"/>
            <w:gridSpan w:val="2"/>
            <w:shd w:val="clear" w:color="auto" w:fill="auto"/>
            <w:tcMar>
              <w:top w:w="57" w:type="dxa"/>
              <w:bottom w:w="57" w:type="dxa"/>
            </w:tcMar>
          </w:tcPr>
          <w:p w14:paraId="63AC6ECA" w14:textId="15C693FB" w:rsidR="00C7031D" w:rsidRPr="0084790D" w:rsidRDefault="00CD03F1" w:rsidP="00CD03F1">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Increase whole school % and reduce persistent absentee % </w:t>
            </w:r>
          </w:p>
        </w:tc>
        <w:tc>
          <w:tcPr>
            <w:tcW w:w="4678" w:type="dxa"/>
            <w:gridSpan w:val="3"/>
            <w:shd w:val="clear" w:color="auto" w:fill="auto"/>
            <w:tcMar>
              <w:top w:w="57" w:type="dxa"/>
              <w:bottom w:w="57" w:type="dxa"/>
            </w:tcMar>
          </w:tcPr>
          <w:p w14:paraId="11E2C180" w14:textId="1E8B55B8" w:rsidR="00C7031D" w:rsidRDefault="005E3BB2" w:rsidP="00CD03F1">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PA </w:t>
            </w:r>
            <w:r w:rsidR="00625745">
              <w:rPr>
                <w:rFonts w:eastAsia="Times New Roman" w:cs="Arial"/>
                <w:color w:val="0D0D0D"/>
                <w:sz w:val="18"/>
                <w:szCs w:val="18"/>
                <w:lang w:eastAsia="en-GB"/>
              </w:rPr>
              <w:t>11%</w:t>
            </w:r>
          </w:p>
          <w:p w14:paraId="692316B8" w14:textId="62643C73" w:rsidR="005E3BB2" w:rsidRPr="0084790D" w:rsidRDefault="005E3BB2" w:rsidP="00625745">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Whole school attendance</w:t>
            </w:r>
            <w:r w:rsidR="00625745">
              <w:rPr>
                <w:rFonts w:eastAsia="Times New Roman" w:cs="Arial"/>
                <w:color w:val="0D0D0D"/>
                <w:sz w:val="18"/>
                <w:szCs w:val="18"/>
                <w:lang w:eastAsia="en-GB"/>
              </w:rPr>
              <w:t xml:space="preserve"> 95.3</w:t>
            </w:r>
            <w:r>
              <w:rPr>
                <w:rFonts w:eastAsia="Times New Roman" w:cs="Arial"/>
                <w:color w:val="0D0D0D"/>
                <w:sz w:val="18"/>
                <w:szCs w:val="18"/>
                <w:lang w:eastAsia="en-GB"/>
              </w:rPr>
              <w:t xml:space="preserve"> % (Kirklees 95.9%)</w:t>
            </w:r>
          </w:p>
        </w:tc>
        <w:tc>
          <w:tcPr>
            <w:tcW w:w="5528" w:type="dxa"/>
            <w:gridSpan w:val="3"/>
            <w:shd w:val="clear" w:color="auto" w:fill="auto"/>
            <w:tcMar>
              <w:top w:w="57" w:type="dxa"/>
              <w:bottom w:w="57" w:type="dxa"/>
            </w:tcMar>
          </w:tcPr>
          <w:p w14:paraId="022B7ACC" w14:textId="10A82269" w:rsidR="00C7031D" w:rsidRPr="0084790D" w:rsidRDefault="00586C02" w:rsidP="00CD03F1">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Targeted work to help families return after the school closure. Adapt tracking systems which help school to monitor </w:t>
            </w:r>
            <w:r w:rsidR="00C313A5">
              <w:rPr>
                <w:rFonts w:eastAsia="Times New Roman" w:cs="Arial"/>
                <w:color w:val="0D0D0D"/>
                <w:sz w:val="18"/>
                <w:szCs w:val="18"/>
                <w:lang w:eastAsia="en-GB"/>
              </w:rPr>
              <w:t xml:space="preserve">absence and support families as now have </w:t>
            </w:r>
            <w:proofErr w:type="spellStart"/>
            <w:r w:rsidR="00C313A5">
              <w:rPr>
                <w:rFonts w:eastAsia="Times New Roman" w:cs="Arial"/>
                <w:color w:val="0D0D0D"/>
                <w:sz w:val="18"/>
                <w:szCs w:val="18"/>
                <w:lang w:eastAsia="en-GB"/>
              </w:rPr>
              <w:t>inc</w:t>
            </w:r>
            <w:proofErr w:type="spellEnd"/>
            <w:r w:rsidR="00C313A5">
              <w:rPr>
                <w:rFonts w:eastAsia="Times New Roman" w:cs="Arial"/>
                <w:color w:val="0D0D0D"/>
                <w:sz w:val="18"/>
                <w:szCs w:val="18"/>
                <w:lang w:eastAsia="en-GB"/>
              </w:rPr>
              <w:t xml:space="preserve"> abs due to self-isolation and COVID fears.</w:t>
            </w:r>
          </w:p>
        </w:tc>
        <w:tc>
          <w:tcPr>
            <w:tcW w:w="992" w:type="dxa"/>
            <w:shd w:val="clear" w:color="auto" w:fill="auto"/>
          </w:tcPr>
          <w:p w14:paraId="59129171" w14:textId="51490F78" w:rsidR="00C7031D" w:rsidRPr="0084790D" w:rsidRDefault="00977B94" w:rsidP="00CD03F1">
            <w:pPr>
              <w:spacing w:after="0" w:line="288" w:lineRule="auto"/>
              <w:rPr>
                <w:rFonts w:eastAsia="Times New Roman" w:cs="Arial"/>
                <w:color w:val="0D0D0D"/>
                <w:sz w:val="18"/>
                <w:szCs w:val="18"/>
                <w:lang w:eastAsia="en-GB"/>
              </w:rPr>
            </w:pPr>
            <w:r>
              <w:rPr>
                <w:rFonts w:eastAsia="Times New Roman" w:cs="Arial"/>
                <w:color w:val="000000"/>
                <w:sz w:val="18"/>
                <w:szCs w:val="18"/>
                <w:lang w:eastAsia="en-GB"/>
              </w:rPr>
              <w:t>£19633</w:t>
            </w:r>
          </w:p>
        </w:tc>
      </w:tr>
      <w:tr w:rsidR="004D387E" w:rsidRPr="0084790D" w14:paraId="30308EA4" w14:textId="77777777" w:rsidTr="00AC63AA">
        <w:trPr>
          <w:trHeight w:hRule="exact" w:val="340"/>
        </w:trPr>
        <w:tc>
          <w:tcPr>
            <w:tcW w:w="15417" w:type="dxa"/>
            <w:gridSpan w:val="10"/>
            <w:shd w:val="clear" w:color="auto" w:fill="auto"/>
            <w:tcMar>
              <w:top w:w="57" w:type="dxa"/>
              <w:bottom w:w="57" w:type="dxa"/>
            </w:tcMar>
          </w:tcPr>
          <w:p w14:paraId="1678B7D1" w14:textId="43261049" w:rsidR="004D387E" w:rsidRPr="0084790D" w:rsidRDefault="004D387E" w:rsidP="004D387E">
            <w:pPr>
              <w:numPr>
                <w:ilvl w:val="0"/>
                <w:numId w:val="3"/>
              </w:numPr>
              <w:spacing w:after="0" w:line="240" w:lineRule="auto"/>
              <w:ind w:left="426" w:hanging="142"/>
              <w:rPr>
                <w:rFonts w:eastAsia="Times New Roman" w:cs="Arial"/>
                <w:b/>
                <w:color w:val="0D0D0D"/>
                <w:sz w:val="18"/>
                <w:szCs w:val="18"/>
                <w:lang w:eastAsia="en-GB"/>
              </w:rPr>
            </w:pPr>
            <w:r w:rsidRPr="0084790D">
              <w:rPr>
                <w:rFonts w:eastAsia="Times New Roman" w:cs="Arial"/>
                <w:b/>
                <w:color w:val="0D0D0D"/>
                <w:sz w:val="18"/>
                <w:szCs w:val="18"/>
                <w:lang w:eastAsia="en-GB"/>
              </w:rPr>
              <w:t>Other approaches</w:t>
            </w:r>
          </w:p>
        </w:tc>
      </w:tr>
      <w:tr w:rsidR="004D387E" w:rsidRPr="0084790D" w14:paraId="2DACD63F" w14:textId="77777777" w:rsidTr="00AC63AA">
        <w:trPr>
          <w:trHeight w:hRule="exact" w:val="1169"/>
        </w:trPr>
        <w:tc>
          <w:tcPr>
            <w:tcW w:w="2235" w:type="dxa"/>
            <w:shd w:val="clear" w:color="auto" w:fill="auto"/>
            <w:tcMar>
              <w:top w:w="57" w:type="dxa"/>
              <w:bottom w:w="57" w:type="dxa"/>
            </w:tcMar>
          </w:tcPr>
          <w:p w14:paraId="51DCE884"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Action</w:t>
            </w:r>
          </w:p>
        </w:tc>
        <w:tc>
          <w:tcPr>
            <w:tcW w:w="1984" w:type="dxa"/>
            <w:gridSpan w:val="2"/>
            <w:shd w:val="clear" w:color="auto" w:fill="auto"/>
            <w:tcMar>
              <w:top w:w="57" w:type="dxa"/>
              <w:bottom w:w="57" w:type="dxa"/>
            </w:tcMar>
          </w:tcPr>
          <w:p w14:paraId="22D0FFF9"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Intended outcome</w:t>
            </w:r>
          </w:p>
        </w:tc>
        <w:tc>
          <w:tcPr>
            <w:tcW w:w="4678" w:type="dxa"/>
            <w:gridSpan w:val="3"/>
            <w:shd w:val="clear" w:color="auto" w:fill="auto"/>
            <w:tcMar>
              <w:top w:w="57" w:type="dxa"/>
              <w:bottom w:w="57" w:type="dxa"/>
            </w:tcMar>
          </w:tcPr>
          <w:p w14:paraId="5EC0A2F5" w14:textId="77777777" w:rsidR="004D387E" w:rsidRDefault="004D387E" w:rsidP="004D387E">
            <w:pPr>
              <w:spacing w:after="240" w:line="288" w:lineRule="auto"/>
              <w:rPr>
                <w:rFonts w:eastAsia="Times New Roman" w:cs="Arial"/>
                <w:color w:val="0D0D0D"/>
                <w:sz w:val="18"/>
                <w:szCs w:val="18"/>
                <w:lang w:eastAsia="en-GB"/>
              </w:rPr>
            </w:pPr>
            <w:r w:rsidRPr="0084790D">
              <w:rPr>
                <w:rFonts w:eastAsia="Times New Roman" w:cs="Arial"/>
                <w:b/>
                <w:color w:val="0D0D0D"/>
                <w:sz w:val="18"/>
                <w:szCs w:val="18"/>
                <w:lang w:eastAsia="en-GB"/>
              </w:rPr>
              <w:t xml:space="preserve">Estimated impact: </w:t>
            </w:r>
            <w:r w:rsidRPr="0084790D">
              <w:rPr>
                <w:rFonts w:eastAsia="Times New Roman" w:cs="Arial"/>
                <w:color w:val="0D0D0D"/>
                <w:sz w:val="18"/>
                <w:szCs w:val="18"/>
                <w:lang w:eastAsia="en-GB"/>
              </w:rPr>
              <w:t>Did you meet the success criteria? (Include impact on pupils not eligible for PP, if appropriate).</w:t>
            </w:r>
          </w:p>
          <w:p w14:paraId="51DAD87A" w14:textId="77777777" w:rsidR="00977B94" w:rsidRDefault="00977B94" w:rsidP="004D387E">
            <w:pPr>
              <w:spacing w:after="240" w:line="288" w:lineRule="auto"/>
              <w:rPr>
                <w:rFonts w:eastAsia="Times New Roman" w:cs="Arial"/>
                <w:color w:val="0D0D0D"/>
                <w:sz w:val="18"/>
                <w:szCs w:val="18"/>
                <w:lang w:eastAsia="en-GB"/>
              </w:rPr>
            </w:pPr>
          </w:p>
          <w:p w14:paraId="142CB7E3" w14:textId="77777777" w:rsidR="00977B94" w:rsidRDefault="00977B94" w:rsidP="004D387E">
            <w:pPr>
              <w:spacing w:after="240" w:line="288" w:lineRule="auto"/>
              <w:rPr>
                <w:rFonts w:eastAsia="Times New Roman" w:cs="Arial"/>
                <w:color w:val="0D0D0D"/>
                <w:sz w:val="18"/>
                <w:szCs w:val="18"/>
                <w:lang w:eastAsia="en-GB"/>
              </w:rPr>
            </w:pPr>
          </w:p>
          <w:p w14:paraId="4E4AB08F" w14:textId="77777777" w:rsidR="00977B94" w:rsidRDefault="00977B94" w:rsidP="004D387E">
            <w:pPr>
              <w:spacing w:after="240" w:line="288" w:lineRule="auto"/>
              <w:rPr>
                <w:rFonts w:eastAsia="Times New Roman" w:cs="Arial"/>
                <w:color w:val="0D0D0D"/>
                <w:sz w:val="18"/>
                <w:szCs w:val="18"/>
                <w:lang w:eastAsia="en-GB"/>
              </w:rPr>
            </w:pPr>
          </w:p>
          <w:p w14:paraId="78897FE4" w14:textId="77777777" w:rsidR="00977B94" w:rsidRDefault="00977B94" w:rsidP="004D387E">
            <w:pPr>
              <w:spacing w:after="240" w:line="288" w:lineRule="auto"/>
              <w:rPr>
                <w:rFonts w:eastAsia="Times New Roman" w:cs="Arial"/>
                <w:color w:val="0D0D0D"/>
                <w:sz w:val="18"/>
                <w:szCs w:val="18"/>
                <w:lang w:eastAsia="en-GB"/>
              </w:rPr>
            </w:pPr>
          </w:p>
          <w:p w14:paraId="60509CFF" w14:textId="77777777" w:rsidR="00977B94" w:rsidRDefault="00977B94" w:rsidP="004D387E">
            <w:pPr>
              <w:spacing w:after="240" w:line="288" w:lineRule="auto"/>
              <w:rPr>
                <w:rFonts w:eastAsia="Times New Roman" w:cs="Arial"/>
                <w:color w:val="0D0D0D"/>
                <w:sz w:val="18"/>
                <w:szCs w:val="18"/>
                <w:lang w:eastAsia="en-GB"/>
              </w:rPr>
            </w:pPr>
          </w:p>
          <w:p w14:paraId="46F8BC23" w14:textId="4DFC3A2D" w:rsidR="00977B94" w:rsidRPr="0084790D" w:rsidRDefault="00977B94" w:rsidP="004D387E">
            <w:pPr>
              <w:spacing w:after="240" w:line="288" w:lineRule="auto"/>
              <w:rPr>
                <w:rFonts w:eastAsia="Times New Roman" w:cs="Arial"/>
                <w:color w:val="0D0D0D"/>
                <w:sz w:val="18"/>
                <w:szCs w:val="18"/>
                <w:lang w:eastAsia="en-GB"/>
              </w:rPr>
            </w:pPr>
          </w:p>
        </w:tc>
        <w:tc>
          <w:tcPr>
            <w:tcW w:w="5528" w:type="dxa"/>
            <w:gridSpan w:val="3"/>
            <w:shd w:val="clear" w:color="auto" w:fill="auto"/>
            <w:tcMar>
              <w:top w:w="57" w:type="dxa"/>
              <w:bottom w:w="57" w:type="dxa"/>
            </w:tcMar>
          </w:tcPr>
          <w:p w14:paraId="4F566BE5"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 xml:space="preserve">Lessons learned </w:t>
            </w:r>
          </w:p>
          <w:p w14:paraId="585187EF" w14:textId="77777777" w:rsidR="004D387E" w:rsidRDefault="004D387E" w:rsidP="004D387E">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(and whether you will continue with this approach)</w:t>
            </w:r>
          </w:p>
          <w:p w14:paraId="7930B03C" w14:textId="77777777" w:rsidR="00977B94" w:rsidRDefault="00977B94" w:rsidP="004D387E">
            <w:pPr>
              <w:spacing w:after="0" w:line="288" w:lineRule="auto"/>
              <w:rPr>
                <w:rFonts w:eastAsia="Times New Roman" w:cs="Arial"/>
                <w:color w:val="0D0D0D"/>
                <w:sz w:val="18"/>
                <w:szCs w:val="18"/>
                <w:lang w:eastAsia="en-GB"/>
              </w:rPr>
            </w:pPr>
          </w:p>
          <w:p w14:paraId="1C6FE433" w14:textId="77777777" w:rsidR="00977B94" w:rsidRDefault="00977B94" w:rsidP="004D387E">
            <w:pPr>
              <w:spacing w:after="0" w:line="288" w:lineRule="auto"/>
              <w:rPr>
                <w:rFonts w:eastAsia="Times New Roman" w:cs="Arial"/>
                <w:color w:val="0D0D0D"/>
                <w:sz w:val="18"/>
                <w:szCs w:val="18"/>
                <w:lang w:eastAsia="en-GB"/>
              </w:rPr>
            </w:pPr>
          </w:p>
          <w:p w14:paraId="064C5EE3" w14:textId="77777777" w:rsidR="00977B94" w:rsidRDefault="00977B94" w:rsidP="004D387E">
            <w:pPr>
              <w:spacing w:after="0" w:line="288" w:lineRule="auto"/>
              <w:rPr>
                <w:rFonts w:eastAsia="Times New Roman" w:cs="Arial"/>
                <w:color w:val="0D0D0D"/>
                <w:sz w:val="18"/>
                <w:szCs w:val="18"/>
                <w:lang w:eastAsia="en-GB"/>
              </w:rPr>
            </w:pPr>
          </w:p>
          <w:p w14:paraId="41762096" w14:textId="0B924ACD" w:rsidR="00977B94" w:rsidRPr="0084790D" w:rsidRDefault="00977B94" w:rsidP="004D387E">
            <w:pPr>
              <w:spacing w:after="0" w:line="288" w:lineRule="auto"/>
              <w:rPr>
                <w:rFonts w:eastAsia="Times New Roman" w:cs="Arial"/>
                <w:b/>
                <w:color w:val="0D0D0D"/>
                <w:sz w:val="18"/>
                <w:szCs w:val="18"/>
                <w:lang w:eastAsia="en-GB"/>
              </w:rPr>
            </w:pPr>
          </w:p>
        </w:tc>
        <w:tc>
          <w:tcPr>
            <w:tcW w:w="992" w:type="dxa"/>
            <w:shd w:val="clear" w:color="auto" w:fill="auto"/>
          </w:tcPr>
          <w:p w14:paraId="6BCCDFA6" w14:textId="77777777" w:rsidR="004D387E" w:rsidRPr="0084790D" w:rsidRDefault="004D387E" w:rsidP="004D387E">
            <w:pPr>
              <w:spacing w:after="24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Cost</w:t>
            </w:r>
          </w:p>
        </w:tc>
      </w:tr>
      <w:tr w:rsidR="004D387E" w:rsidRPr="0084790D" w14:paraId="418F21B9" w14:textId="77777777" w:rsidTr="00AC63AA">
        <w:trPr>
          <w:trHeight w:hRule="exact" w:val="340"/>
        </w:trPr>
        <w:tc>
          <w:tcPr>
            <w:tcW w:w="15417" w:type="dxa"/>
            <w:gridSpan w:val="10"/>
            <w:shd w:val="clear" w:color="auto" w:fill="CFDCE3"/>
            <w:tcMar>
              <w:top w:w="57" w:type="dxa"/>
              <w:bottom w:w="57" w:type="dxa"/>
            </w:tcMar>
          </w:tcPr>
          <w:p w14:paraId="09FCC7F1" w14:textId="7A278D92" w:rsidR="004D387E" w:rsidRPr="0084790D" w:rsidRDefault="004D387E" w:rsidP="004D387E">
            <w:pPr>
              <w:numPr>
                <w:ilvl w:val="0"/>
                <w:numId w:val="4"/>
              </w:numPr>
              <w:spacing w:after="0" w:line="240" w:lineRule="auto"/>
              <w:ind w:left="426" w:hanging="284"/>
              <w:rPr>
                <w:rFonts w:eastAsia="Times New Roman" w:cs="Arial"/>
                <w:b/>
                <w:color w:val="0D0D0D"/>
                <w:sz w:val="18"/>
                <w:szCs w:val="18"/>
                <w:lang w:eastAsia="en-GB"/>
              </w:rPr>
            </w:pPr>
            <w:r w:rsidRPr="0084790D">
              <w:rPr>
                <w:rFonts w:eastAsia="Times New Roman" w:cs="Arial"/>
                <w:b/>
                <w:color w:val="0D0D0D"/>
                <w:sz w:val="18"/>
                <w:szCs w:val="18"/>
                <w:lang w:eastAsia="en-GB"/>
              </w:rPr>
              <w:t xml:space="preserve">Planned expenditure </w:t>
            </w:r>
          </w:p>
        </w:tc>
      </w:tr>
      <w:tr w:rsidR="004D387E" w:rsidRPr="0084790D" w14:paraId="544B0F25" w14:textId="77777777" w:rsidTr="00870FF8">
        <w:trPr>
          <w:trHeight w:hRule="exact" w:val="642"/>
        </w:trPr>
        <w:tc>
          <w:tcPr>
            <w:tcW w:w="2660" w:type="dxa"/>
            <w:gridSpan w:val="2"/>
            <w:shd w:val="clear" w:color="auto" w:fill="auto"/>
            <w:tcMar>
              <w:top w:w="57" w:type="dxa"/>
              <w:bottom w:w="57" w:type="dxa"/>
            </w:tcMar>
          </w:tcPr>
          <w:p w14:paraId="2B0D8063" w14:textId="2E316E23" w:rsidR="004D387E" w:rsidRPr="00B2786A" w:rsidRDefault="007D2A3B" w:rsidP="004D387E">
            <w:pPr>
              <w:spacing w:after="360" w:line="288" w:lineRule="auto"/>
              <w:ind w:hanging="360"/>
              <w:rPr>
                <w:rFonts w:eastAsia="Times New Roman" w:cs="Arial"/>
                <w:b/>
                <w:sz w:val="18"/>
                <w:szCs w:val="18"/>
                <w:lang w:eastAsia="en-GB"/>
              </w:rPr>
            </w:pPr>
            <w:r w:rsidRPr="00B2786A">
              <w:rPr>
                <w:rFonts w:eastAsia="Times New Roman" w:cs="Arial"/>
                <w:b/>
                <w:sz w:val="18"/>
                <w:szCs w:val="18"/>
                <w:lang w:eastAsia="en-GB"/>
              </w:rPr>
              <w:t xml:space="preserve">A </w:t>
            </w:r>
            <w:proofErr w:type="spellStart"/>
            <w:r w:rsidR="00930998" w:rsidRPr="007C1526">
              <w:rPr>
                <w:rFonts w:eastAsia="Times New Roman" w:cs="Arial"/>
                <w:b/>
                <w:sz w:val="18"/>
                <w:szCs w:val="18"/>
                <w:highlight w:val="yellow"/>
                <w:lang w:eastAsia="en-GB"/>
              </w:rPr>
              <w:t>A</w:t>
            </w:r>
            <w:r w:rsidRPr="007C1526">
              <w:rPr>
                <w:rFonts w:eastAsia="Times New Roman" w:cs="Arial"/>
                <w:b/>
                <w:sz w:val="18"/>
                <w:szCs w:val="18"/>
                <w:highlight w:val="yellow"/>
                <w:lang w:eastAsia="en-GB"/>
              </w:rPr>
              <w:t>Ac</w:t>
            </w:r>
            <w:r w:rsidR="007378C5" w:rsidRPr="007C1526">
              <w:rPr>
                <w:rFonts w:eastAsia="Times New Roman" w:cs="Arial"/>
                <w:b/>
                <w:sz w:val="18"/>
                <w:szCs w:val="18"/>
                <w:highlight w:val="yellow"/>
                <w:lang w:eastAsia="en-GB"/>
              </w:rPr>
              <w:t>ademic</w:t>
            </w:r>
            <w:proofErr w:type="spellEnd"/>
            <w:r w:rsidR="007378C5" w:rsidRPr="007C1526">
              <w:rPr>
                <w:rFonts w:eastAsia="Times New Roman" w:cs="Arial"/>
                <w:b/>
                <w:sz w:val="18"/>
                <w:szCs w:val="18"/>
                <w:highlight w:val="yellow"/>
                <w:lang w:eastAsia="en-GB"/>
              </w:rPr>
              <w:t xml:space="preserve"> Y</w:t>
            </w:r>
            <w:r w:rsidR="004D387E" w:rsidRPr="007C1526">
              <w:rPr>
                <w:rFonts w:eastAsia="Times New Roman" w:cs="Arial"/>
                <w:b/>
                <w:sz w:val="18"/>
                <w:szCs w:val="18"/>
                <w:highlight w:val="yellow"/>
                <w:lang w:eastAsia="en-GB"/>
              </w:rPr>
              <w:t>ear</w:t>
            </w:r>
            <w:r w:rsidR="006868FB" w:rsidRPr="007C1526">
              <w:rPr>
                <w:rFonts w:eastAsia="Times New Roman" w:cs="Arial"/>
                <w:b/>
                <w:sz w:val="18"/>
                <w:szCs w:val="18"/>
                <w:highlight w:val="yellow"/>
                <w:lang w:eastAsia="en-GB"/>
              </w:rPr>
              <w:t xml:space="preserve"> 2020/21</w:t>
            </w:r>
          </w:p>
        </w:tc>
        <w:tc>
          <w:tcPr>
            <w:tcW w:w="12757" w:type="dxa"/>
            <w:gridSpan w:val="8"/>
            <w:shd w:val="clear" w:color="auto" w:fill="auto"/>
          </w:tcPr>
          <w:p w14:paraId="4B773DFD" w14:textId="5B3D3A66" w:rsidR="00C407F0" w:rsidRPr="00B2786A" w:rsidRDefault="00A755DA" w:rsidP="00C407F0">
            <w:pPr>
              <w:spacing w:after="360" w:line="288" w:lineRule="auto"/>
              <w:rPr>
                <w:rFonts w:eastAsia="Times New Roman" w:cs="Arial"/>
                <w:sz w:val="18"/>
                <w:szCs w:val="18"/>
                <w:lang w:eastAsia="en-GB"/>
              </w:rPr>
            </w:pPr>
            <w:r w:rsidRPr="00B2786A">
              <w:rPr>
                <w:rFonts w:eastAsia="Times New Roman" w:cs="Arial"/>
                <w:sz w:val="18"/>
                <w:szCs w:val="18"/>
                <w:lang w:eastAsia="en-GB"/>
              </w:rPr>
              <w:t xml:space="preserve">Allocation </w:t>
            </w:r>
            <w:r w:rsidR="00AC0FF3">
              <w:rPr>
                <w:rFonts w:eastAsia="Times New Roman" w:cs="Arial"/>
                <w:sz w:val="18"/>
                <w:szCs w:val="18"/>
                <w:lang w:eastAsia="en-GB"/>
              </w:rPr>
              <w:t>£137765 includes £4610</w:t>
            </w:r>
            <w:r w:rsidR="00143023">
              <w:rPr>
                <w:rFonts w:eastAsia="Times New Roman" w:cs="Arial"/>
                <w:sz w:val="18"/>
                <w:szCs w:val="18"/>
                <w:lang w:eastAsia="en-GB"/>
              </w:rPr>
              <w:t xml:space="preserve"> Early years</w:t>
            </w:r>
            <w:r w:rsidR="00567A7F">
              <w:rPr>
                <w:rFonts w:eastAsia="Times New Roman" w:cs="Arial"/>
                <w:sz w:val="18"/>
                <w:szCs w:val="18"/>
                <w:lang w:eastAsia="en-GB"/>
              </w:rPr>
              <w:t xml:space="preserve"> </w:t>
            </w:r>
          </w:p>
          <w:p w14:paraId="40032910" w14:textId="60E61FCE" w:rsidR="004D387E" w:rsidRPr="00B2786A" w:rsidRDefault="004D387E" w:rsidP="004D387E">
            <w:pPr>
              <w:spacing w:after="360" w:line="288" w:lineRule="auto"/>
              <w:ind w:left="426"/>
              <w:rPr>
                <w:rFonts w:eastAsia="Times New Roman" w:cs="Arial"/>
                <w:b/>
                <w:sz w:val="18"/>
                <w:szCs w:val="18"/>
                <w:lang w:eastAsia="en-GB"/>
              </w:rPr>
            </w:pPr>
          </w:p>
        </w:tc>
      </w:tr>
      <w:tr w:rsidR="004D387E" w:rsidRPr="0084790D" w14:paraId="798BE85F" w14:textId="77777777" w:rsidTr="00320CCA">
        <w:trPr>
          <w:trHeight w:hRule="exact" w:val="654"/>
        </w:trPr>
        <w:tc>
          <w:tcPr>
            <w:tcW w:w="15417" w:type="dxa"/>
            <w:gridSpan w:val="10"/>
            <w:shd w:val="clear" w:color="auto" w:fill="CFDCE3"/>
            <w:tcMar>
              <w:top w:w="57" w:type="dxa"/>
              <w:bottom w:w="57" w:type="dxa"/>
            </w:tcMar>
          </w:tcPr>
          <w:p w14:paraId="5E90F174" w14:textId="77777777" w:rsidR="004D387E" w:rsidRPr="0084790D" w:rsidRDefault="004D387E" w:rsidP="004D387E">
            <w:pPr>
              <w:spacing w:after="240" w:line="288" w:lineRule="auto"/>
              <w:rPr>
                <w:rFonts w:eastAsia="Times New Roman" w:cs="Arial"/>
                <w:color w:val="0D0D0D"/>
                <w:sz w:val="18"/>
                <w:szCs w:val="18"/>
                <w:lang w:eastAsia="en-GB"/>
              </w:rPr>
            </w:pPr>
            <w:r w:rsidRPr="0084790D">
              <w:rPr>
                <w:rFonts w:eastAsia="Times New Roman" w:cs="Arial"/>
                <w:color w:val="0D0D0D"/>
                <w:sz w:val="18"/>
                <w:szCs w:val="18"/>
                <w:lang w:eastAsia="en-GB"/>
              </w:rPr>
              <w:lastRenderedPageBreak/>
              <w:t>The three headings enable you to demonstrate how you are using the Pupil Premium to improve classroom pedagogy, provide targeted support and support whole school strategies</w:t>
            </w:r>
          </w:p>
        </w:tc>
      </w:tr>
      <w:tr w:rsidR="004D387E" w:rsidRPr="0084790D" w14:paraId="4F7AF936" w14:textId="77777777" w:rsidTr="00AC63AA">
        <w:trPr>
          <w:trHeight w:hRule="exact" w:val="512"/>
        </w:trPr>
        <w:tc>
          <w:tcPr>
            <w:tcW w:w="15417" w:type="dxa"/>
            <w:gridSpan w:val="10"/>
            <w:shd w:val="clear" w:color="auto" w:fill="FFFFFF"/>
            <w:tcMar>
              <w:top w:w="57" w:type="dxa"/>
              <w:bottom w:w="57" w:type="dxa"/>
            </w:tcMar>
          </w:tcPr>
          <w:p w14:paraId="487B350F" w14:textId="08AC7346" w:rsidR="00350455" w:rsidRPr="0084790D" w:rsidRDefault="004D387E" w:rsidP="00350455">
            <w:pPr>
              <w:numPr>
                <w:ilvl w:val="0"/>
                <w:numId w:val="2"/>
              </w:numPr>
              <w:spacing w:after="0" w:line="240" w:lineRule="auto"/>
              <w:ind w:left="426" w:hanging="142"/>
              <w:rPr>
                <w:rFonts w:eastAsia="Times New Roman" w:cs="Arial"/>
                <w:b/>
                <w:color w:val="0D0D0D"/>
                <w:sz w:val="18"/>
                <w:szCs w:val="18"/>
                <w:lang w:eastAsia="en-GB"/>
              </w:rPr>
            </w:pPr>
            <w:r w:rsidRPr="0084790D">
              <w:rPr>
                <w:rFonts w:eastAsia="Times New Roman" w:cs="Arial"/>
                <w:b/>
                <w:color w:val="0D0D0D"/>
                <w:sz w:val="18"/>
                <w:szCs w:val="18"/>
                <w:lang w:eastAsia="en-GB"/>
              </w:rPr>
              <w:t>Quality of teaching for all</w:t>
            </w:r>
            <w:r w:rsidR="00350455" w:rsidRPr="0084790D">
              <w:rPr>
                <w:rFonts w:eastAsia="Times New Roman" w:cs="Arial"/>
                <w:b/>
                <w:color w:val="0D0D0D"/>
                <w:sz w:val="18"/>
                <w:szCs w:val="18"/>
                <w:lang w:eastAsia="en-GB"/>
              </w:rPr>
              <w:t xml:space="preserve"> - </w:t>
            </w:r>
          </w:p>
          <w:p w14:paraId="075E80AC" w14:textId="5A2E979C" w:rsidR="004D387E" w:rsidRPr="0084790D" w:rsidRDefault="004D387E" w:rsidP="00350455">
            <w:pPr>
              <w:spacing w:after="0" w:line="240" w:lineRule="auto"/>
              <w:ind w:left="426"/>
              <w:rPr>
                <w:rFonts w:eastAsia="Times New Roman" w:cs="Arial"/>
                <w:b/>
                <w:color w:val="0D0D0D"/>
                <w:sz w:val="18"/>
                <w:szCs w:val="18"/>
                <w:lang w:eastAsia="en-GB"/>
              </w:rPr>
            </w:pPr>
          </w:p>
        </w:tc>
      </w:tr>
      <w:tr w:rsidR="004D387E" w:rsidRPr="0084790D" w14:paraId="448CD75B" w14:textId="77777777" w:rsidTr="00AC63AA">
        <w:trPr>
          <w:trHeight w:hRule="exact" w:val="765"/>
        </w:trPr>
        <w:tc>
          <w:tcPr>
            <w:tcW w:w="2235" w:type="dxa"/>
            <w:shd w:val="clear" w:color="auto" w:fill="auto"/>
            <w:tcMar>
              <w:top w:w="57" w:type="dxa"/>
              <w:bottom w:w="57" w:type="dxa"/>
            </w:tcMar>
          </w:tcPr>
          <w:p w14:paraId="3BB76555"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Action</w:t>
            </w:r>
          </w:p>
        </w:tc>
        <w:tc>
          <w:tcPr>
            <w:tcW w:w="2126" w:type="dxa"/>
            <w:gridSpan w:val="3"/>
            <w:shd w:val="clear" w:color="auto" w:fill="auto"/>
            <w:tcMar>
              <w:top w:w="57" w:type="dxa"/>
              <w:bottom w:w="57" w:type="dxa"/>
            </w:tcMar>
          </w:tcPr>
          <w:p w14:paraId="05B74A1F"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Intended outcome</w:t>
            </w:r>
          </w:p>
        </w:tc>
        <w:tc>
          <w:tcPr>
            <w:tcW w:w="3544" w:type="dxa"/>
            <w:shd w:val="clear" w:color="auto" w:fill="auto"/>
            <w:tcMar>
              <w:top w:w="57" w:type="dxa"/>
              <w:bottom w:w="57" w:type="dxa"/>
            </w:tcMar>
          </w:tcPr>
          <w:p w14:paraId="63A32B60" w14:textId="59AF87A3"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How will you ensure it is implemented well?</w:t>
            </w:r>
          </w:p>
        </w:tc>
        <w:tc>
          <w:tcPr>
            <w:tcW w:w="1417" w:type="dxa"/>
            <w:shd w:val="clear" w:color="auto" w:fill="auto"/>
          </w:tcPr>
          <w:p w14:paraId="48FB68AF"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Staff lead</w:t>
            </w:r>
          </w:p>
        </w:tc>
        <w:tc>
          <w:tcPr>
            <w:tcW w:w="2835" w:type="dxa"/>
            <w:gridSpan w:val="2"/>
            <w:shd w:val="clear" w:color="auto" w:fill="auto"/>
          </w:tcPr>
          <w:p w14:paraId="6FEBCFB9" w14:textId="77777777" w:rsidR="004D387E" w:rsidRPr="0084790D" w:rsidRDefault="004D387E"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When will you review implementation?</w:t>
            </w:r>
          </w:p>
        </w:tc>
      </w:tr>
      <w:tr w:rsidR="00350455" w:rsidRPr="0084790D" w14:paraId="0DE8A9F0" w14:textId="77777777" w:rsidTr="00421116">
        <w:trPr>
          <w:trHeight w:hRule="exact" w:val="2626"/>
        </w:trPr>
        <w:tc>
          <w:tcPr>
            <w:tcW w:w="2235" w:type="dxa"/>
            <w:shd w:val="clear" w:color="auto" w:fill="auto"/>
            <w:tcMar>
              <w:top w:w="57" w:type="dxa"/>
              <w:bottom w:w="57" w:type="dxa"/>
            </w:tcMar>
          </w:tcPr>
          <w:p w14:paraId="6A2E8E4E" w14:textId="16AF01A9" w:rsidR="00870FF8" w:rsidRPr="0084790D" w:rsidRDefault="00320CCA" w:rsidP="00870FF8">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3 teachers</w:t>
            </w:r>
          </w:p>
        </w:tc>
        <w:tc>
          <w:tcPr>
            <w:tcW w:w="2126" w:type="dxa"/>
            <w:gridSpan w:val="3"/>
            <w:shd w:val="clear" w:color="auto" w:fill="auto"/>
            <w:tcMar>
              <w:top w:w="57" w:type="dxa"/>
              <w:bottom w:w="57" w:type="dxa"/>
            </w:tcMar>
          </w:tcPr>
          <w:p w14:paraId="75639D0D" w14:textId="3969EF70" w:rsidR="00C517EF" w:rsidRPr="00C517EF" w:rsidRDefault="00C517EF" w:rsidP="00C517EF">
            <w:pPr>
              <w:spacing w:after="0" w:line="288" w:lineRule="auto"/>
              <w:rPr>
                <w:rFonts w:eastAsia="Times New Roman" w:cs="Arial"/>
                <w:color w:val="0D0D0D"/>
                <w:sz w:val="18"/>
                <w:szCs w:val="18"/>
                <w:lang w:eastAsia="en-GB"/>
              </w:rPr>
            </w:pPr>
            <w:r w:rsidRPr="00C517EF">
              <w:rPr>
                <w:rFonts w:eastAsia="Times New Roman" w:cs="Arial"/>
                <w:color w:val="0D0D0D"/>
                <w:sz w:val="18"/>
                <w:szCs w:val="18"/>
                <w:lang w:eastAsia="en-GB"/>
              </w:rPr>
              <w:t xml:space="preserve">Increase % of children working at expected level and greater depth in </w:t>
            </w:r>
            <w:r w:rsidR="00AB2730">
              <w:rPr>
                <w:rFonts w:eastAsia="Times New Roman" w:cs="Arial"/>
                <w:color w:val="0D0D0D"/>
                <w:sz w:val="18"/>
                <w:szCs w:val="18"/>
                <w:lang w:eastAsia="en-GB"/>
              </w:rPr>
              <w:t xml:space="preserve">math reading writing </w:t>
            </w:r>
          </w:p>
          <w:p w14:paraId="171634C8" w14:textId="098CEC45" w:rsidR="00320CCA" w:rsidRPr="00C517EF" w:rsidRDefault="00C517EF" w:rsidP="00C517EF">
            <w:pPr>
              <w:spacing w:after="0" w:line="288" w:lineRule="auto"/>
              <w:rPr>
                <w:rFonts w:eastAsia="Times New Roman" w:cs="Arial"/>
                <w:color w:val="0D0D0D"/>
                <w:sz w:val="18"/>
                <w:szCs w:val="18"/>
                <w:lang w:eastAsia="en-GB"/>
              </w:rPr>
            </w:pPr>
            <w:r w:rsidRPr="00C517EF">
              <w:rPr>
                <w:rFonts w:eastAsia="Times New Roman" w:cs="Arial"/>
                <w:color w:val="0D0D0D"/>
                <w:sz w:val="18"/>
                <w:szCs w:val="18"/>
                <w:lang w:eastAsia="en-GB"/>
              </w:rPr>
              <w:t>Increase % of children working at expected level and greater depth in writing</w:t>
            </w:r>
          </w:p>
        </w:tc>
        <w:tc>
          <w:tcPr>
            <w:tcW w:w="3544" w:type="dxa"/>
            <w:shd w:val="clear" w:color="auto" w:fill="auto"/>
            <w:tcMar>
              <w:top w:w="57" w:type="dxa"/>
              <w:bottom w:w="57" w:type="dxa"/>
            </w:tcMar>
          </w:tcPr>
          <w:p w14:paraId="2E688463" w14:textId="77777777" w:rsidR="00C517EF" w:rsidRDefault="00C517EF" w:rsidP="00C517EF">
            <w:pPr>
              <w:pStyle w:val="ListParagraph"/>
              <w:numPr>
                <w:ilvl w:val="0"/>
                <w:numId w:val="13"/>
              </w:numPr>
              <w:spacing w:after="0" w:line="288" w:lineRule="auto"/>
              <w:rPr>
                <w:rFonts w:eastAsia="Times New Roman" w:cs="Arial"/>
                <w:color w:val="0D0D0D"/>
                <w:sz w:val="18"/>
                <w:szCs w:val="18"/>
                <w:lang w:eastAsia="en-GB"/>
              </w:rPr>
            </w:pPr>
            <w:r w:rsidRPr="00320CCA">
              <w:rPr>
                <w:rFonts w:eastAsia="Times New Roman" w:cs="Arial"/>
                <w:color w:val="0D0D0D"/>
                <w:sz w:val="18"/>
                <w:szCs w:val="18"/>
                <w:lang w:eastAsia="en-GB"/>
              </w:rPr>
              <w:t xml:space="preserve">Avoid mixed year groups </w:t>
            </w:r>
          </w:p>
          <w:p w14:paraId="58C6499D" w14:textId="2895AD7C" w:rsidR="00C517EF" w:rsidRDefault="00C517EF" w:rsidP="00C517EF">
            <w:pPr>
              <w:pStyle w:val="ListParagraph"/>
              <w:numPr>
                <w:ilvl w:val="0"/>
                <w:numId w:val="13"/>
              </w:numPr>
              <w:spacing w:after="0" w:line="288" w:lineRule="auto"/>
              <w:rPr>
                <w:rFonts w:eastAsia="Times New Roman" w:cs="Arial"/>
                <w:color w:val="0D0D0D"/>
                <w:sz w:val="18"/>
                <w:szCs w:val="18"/>
                <w:lang w:eastAsia="en-GB"/>
              </w:rPr>
            </w:pPr>
            <w:r w:rsidRPr="00320CCA">
              <w:rPr>
                <w:rFonts w:eastAsia="Times New Roman" w:cs="Arial"/>
                <w:color w:val="0D0D0D"/>
                <w:sz w:val="18"/>
                <w:szCs w:val="18"/>
                <w:lang w:eastAsia="en-GB"/>
              </w:rPr>
              <w:t xml:space="preserve"> smaller class sizes</w:t>
            </w:r>
            <w:r>
              <w:rPr>
                <w:rFonts w:eastAsia="Times New Roman" w:cs="Arial"/>
                <w:color w:val="0D0D0D"/>
                <w:sz w:val="18"/>
                <w:szCs w:val="18"/>
                <w:lang w:eastAsia="en-GB"/>
              </w:rPr>
              <w:t xml:space="preserve"> ( less than</w:t>
            </w:r>
            <w:r w:rsidR="00AB2730">
              <w:rPr>
                <w:rFonts w:eastAsia="Times New Roman" w:cs="Arial"/>
                <w:color w:val="0D0D0D"/>
                <w:sz w:val="18"/>
                <w:szCs w:val="18"/>
                <w:lang w:eastAsia="en-GB"/>
              </w:rPr>
              <w:t xml:space="preserve"> 22 pupils for lessons focusing on reading phonic writing and maths </w:t>
            </w:r>
            <w:r>
              <w:rPr>
                <w:rFonts w:eastAsia="Times New Roman" w:cs="Arial"/>
                <w:color w:val="0D0D0D"/>
                <w:sz w:val="18"/>
                <w:szCs w:val="18"/>
                <w:lang w:eastAsia="en-GB"/>
              </w:rPr>
              <w:t>)</w:t>
            </w:r>
          </w:p>
          <w:p w14:paraId="6D396889" w14:textId="112D468A" w:rsidR="00870FF8" w:rsidRDefault="00C517EF"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Stream</w:t>
            </w:r>
            <w:r w:rsidR="00AB2730">
              <w:rPr>
                <w:rFonts w:eastAsia="Times New Roman" w:cs="Arial"/>
                <w:color w:val="0D0D0D"/>
                <w:sz w:val="18"/>
                <w:szCs w:val="18"/>
                <w:lang w:eastAsia="en-GB"/>
              </w:rPr>
              <w:t>ing</w:t>
            </w:r>
            <w:r>
              <w:rPr>
                <w:rFonts w:eastAsia="Times New Roman" w:cs="Arial"/>
                <w:color w:val="0D0D0D"/>
                <w:sz w:val="18"/>
                <w:szCs w:val="18"/>
                <w:lang w:eastAsia="en-GB"/>
              </w:rPr>
              <w:t xml:space="preserve"> for literacy</w:t>
            </w:r>
            <w:r w:rsidR="00AB2730">
              <w:rPr>
                <w:rFonts w:eastAsia="Times New Roman" w:cs="Arial"/>
                <w:color w:val="0D0D0D"/>
                <w:sz w:val="18"/>
                <w:szCs w:val="18"/>
                <w:lang w:eastAsia="en-GB"/>
              </w:rPr>
              <w:t xml:space="preserve"> phonics</w:t>
            </w:r>
            <w:r>
              <w:rPr>
                <w:rFonts w:eastAsia="Times New Roman" w:cs="Arial"/>
                <w:color w:val="0D0D0D"/>
                <w:sz w:val="18"/>
                <w:szCs w:val="18"/>
                <w:lang w:eastAsia="en-GB"/>
              </w:rPr>
              <w:t xml:space="preserve"> and numeracy</w:t>
            </w:r>
          </w:p>
          <w:p w14:paraId="49F3AC74" w14:textId="4A02EC8B" w:rsidR="00C517EF" w:rsidRPr="00320CCA" w:rsidRDefault="00C517EF" w:rsidP="00C517EF">
            <w:pPr>
              <w:pStyle w:val="ListParagraph"/>
              <w:spacing w:after="0" w:line="288" w:lineRule="auto"/>
              <w:rPr>
                <w:rFonts w:eastAsia="Times New Roman" w:cs="Arial"/>
                <w:color w:val="0D0D0D"/>
                <w:sz w:val="18"/>
                <w:szCs w:val="18"/>
                <w:lang w:eastAsia="en-GB"/>
              </w:rPr>
            </w:pPr>
          </w:p>
        </w:tc>
        <w:tc>
          <w:tcPr>
            <w:tcW w:w="3260" w:type="dxa"/>
            <w:gridSpan w:val="2"/>
            <w:shd w:val="clear" w:color="auto" w:fill="auto"/>
            <w:tcMar>
              <w:top w:w="57" w:type="dxa"/>
              <w:bottom w:w="57" w:type="dxa"/>
            </w:tcMar>
          </w:tcPr>
          <w:p w14:paraId="28FA9B2C" w14:textId="77777777" w:rsidR="005E3BB2" w:rsidRDefault="00C517EF"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QA cycle</w:t>
            </w:r>
          </w:p>
          <w:p w14:paraId="131E96A4" w14:textId="77777777" w:rsidR="00C517EF" w:rsidRDefault="00C517EF"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PMR targets</w:t>
            </w:r>
          </w:p>
          <w:p w14:paraId="03864902" w14:textId="77777777" w:rsidR="00C517EF" w:rsidRDefault="00C517EF"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Supervision sessions</w:t>
            </w:r>
          </w:p>
          <w:p w14:paraId="3E807246" w14:textId="77777777" w:rsidR="00C517EF" w:rsidRDefault="00C517EF"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TT data</w:t>
            </w:r>
          </w:p>
          <w:p w14:paraId="60599066" w14:textId="77777777" w:rsidR="00C517EF" w:rsidRDefault="00C517EF"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CPD and feedback </w:t>
            </w:r>
          </w:p>
          <w:p w14:paraId="32F2D178" w14:textId="77777777" w:rsidR="00C517EF" w:rsidRDefault="00C517EF"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Pupil voice</w:t>
            </w:r>
          </w:p>
          <w:p w14:paraId="242BC924" w14:textId="4708AD72" w:rsidR="00C517EF" w:rsidRPr="0084790D" w:rsidRDefault="00C517EF" w:rsidP="004D387E">
            <w:pPr>
              <w:spacing w:after="0" w:line="288" w:lineRule="auto"/>
              <w:rPr>
                <w:rFonts w:eastAsia="Times New Roman" w:cs="Arial"/>
                <w:color w:val="0D0D0D"/>
                <w:sz w:val="18"/>
                <w:szCs w:val="18"/>
                <w:lang w:eastAsia="en-GB"/>
              </w:rPr>
            </w:pPr>
          </w:p>
        </w:tc>
        <w:tc>
          <w:tcPr>
            <w:tcW w:w="1417" w:type="dxa"/>
            <w:shd w:val="clear" w:color="auto" w:fill="auto"/>
          </w:tcPr>
          <w:p w14:paraId="10DE2313" w14:textId="77777777" w:rsidR="00C517EF"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KC</w:t>
            </w:r>
          </w:p>
          <w:p w14:paraId="1CC92F62"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SG</w:t>
            </w:r>
          </w:p>
          <w:p w14:paraId="3920FAA2"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HM</w:t>
            </w:r>
          </w:p>
          <w:p w14:paraId="349239B2"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LB</w:t>
            </w:r>
          </w:p>
          <w:p w14:paraId="18EA4E09"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EO</w:t>
            </w:r>
          </w:p>
          <w:p w14:paraId="3ED02C3D" w14:textId="46F458E1" w:rsidR="00AB2730" w:rsidRPr="0084790D"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AD</w:t>
            </w:r>
          </w:p>
        </w:tc>
        <w:tc>
          <w:tcPr>
            <w:tcW w:w="2835" w:type="dxa"/>
            <w:gridSpan w:val="2"/>
            <w:shd w:val="clear" w:color="auto" w:fill="auto"/>
          </w:tcPr>
          <w:p w14:paraId="533E08E9" w14:textId="64300CBD" w:rsidR="00C517EF" w:rsidRPr="0084790D" w:rsidRDefault="00C517EF"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Half termly </w:t>
            </w:r>
          </w:p>
        </w:tc>
      </w:tr>
      <w:tr w:rsidR="00350455" w:rsidRPr="0084790D" w14:paraId="1780452E" w14:textId="77777777" w:rsidTr="00AC63AA">
        <w:trPr>
          <w:trHeight w:hRule="exact" w:val="340"/>
        </w:trPr>
        <w:tc>
          <w:tcPr>
            <w:tcW w:w="12582" w:type="dxa"/>
            <w:gridSpan w:val="8"/>
            <w:shd w:val="clear" w:color="auto" w:fill="auto"/>
            <w:tcMar>
              <w:top w:w="57" w:type="dxa"/>
              <w:bottom w:w="57" w:type="dxa"/>
            </w:tcMar>
          </w:tcPr>
          <w:p w14:paraId="1FD34ECC" w14:textId="6FC07FD1" w:rsidR="00350455" w:rsidRPr="00B2786A" w:rsidRDefault="00350455" w:rsidP="004D387E">
            <w:pPr>
              <w:spacing w:after="0" w:line="288" w:lineRule="auto"/>
              <w:jc w:val="right"/>
              <w:rPr>
                <w:rFonts w:eastAsia="Times New Roman" w:cs="Arial"/>
                <w:sz w:val="18"/>
                <w:szCs w:val="18"/>
                <w:lang w:eastAsia="en-GB"/>
              </w:rPr>
            </w:pPr>
            <w:r w:rsidRPr="00B2786A">
              <w:rPr>
                <w:rFonts w:eastAsia="Times New Roman" w:cs="Arial"/>
                <w:b/>
                <w:sz w:val="18"/>
                <w:szCs w:val="18"/>
                <w:lang w:eastAsia="en-GB"/>
              </w:rPr>
              <w:t>Total budgeted cost</w:t>
            </w:r>
          </w:p>
        </w:tc>
        <w:tc>
          <w:tcPr>
            <w:tcW w:w="2835" w:type="dxa"/>
            <w:gridSpan w:val="2"/>
            <w:shd w:val="clear" w:color="auto" w:fill="auto"/>
          </w:tcPr>
          <w:p w14:paraId="0203B3E6" w14:textId="4F5FFC2F" w:rsidR="006868FB" w:rsidRDefault="00567A7F" w:rsidP="004D387E">
            <w:pPr>
              <w:spacing w:after="0" w:line="288" w:lineRule="auto"/>
              <w:rPr>
                <w:rFonts w:eastAsia="Times New Roman" w:cs="Arial"/>
                <w:sz w:val="18"/>
                <w:szCs w:val="18"/>
                <w:lang w:eastAsia="en-GB"/>
              </w:rPr>
            </w:pPr>
            <w:r>
              <w:rPr>
                <w:rFonts w:eastAsia="Times New Roman" w:cs="Arial"/>
                <w:sz w:val="18"/>
                <w:szCs w:val="18"/>
                <w:lang w:eastAsia="en-GB"/>
              </w:rPr>
              <w:t>£135516</w:t>
            </w:r>
          </w:p>
          <w:p w14:paraId="58CC4CA4" w14:textId="77777777" w:rsidR="006868FB" w:rsidRDefault="006868FB" w:rsidP="004D387E">
            <w:pPr>
              <w:spacing w:after="0" w:line="288" w:lineRule="auto"/>
              <w:rPr>
                <w:rFonts w:eastAsia="Times New Roman" w:cs="Arial"/>
                <w:sz w:val="18"/>
                <w:szCs w:val="18"/>
                <w:lang w:eastAsia="en-GB"/>
              </w:rPr>
            </w:pPr>
          </w:p>
          <w:p w14:paraId="08529069" w14:textId="77777777" w:rsidR="006868FB" w:rsidRDefault="006868FB" w:rsidP="004D387E">
            <w:pPr>
              <w:spacing w:after="0" w:line="288" w:lineRule="auto"/>
              <w:rPr>
                <w:rFonts w:eastAsia="Times New Roman" w:cs="Arial"/>
                <w:sz w:val="18"/>
                <w:szCs w:val="18"/>
                <w:lang w:eastAsia="en-GB"/>
              </w:rPr>
            </w:pPr>
          </w:p>
          <w:p w14:paraId="1A72044C" w14:textId="77777777" w:rsidR="006868FB" w:rsidRDefault="006868FB" w:rsidP="004D387E">
            <w:pPr>
              <w:spacing w:after="0" w:line="288" w:lineRule="auto"/>
              <w:rPr>
                <w:rFonts w:eastAsia="Times New Roman" w:cs="Arial"/>
                <w:sz w:val="18"/>
                <w:szCs w:val="18"/>
                <w:lang w:eastAsia="en-GB"/>
              </w:rPr>
            </w:pPr>
          </w:p>
          <w:p w14:paraId="0882A854" w14:textId="627AC204" w:rsidR="006868FB" w:rsidRPr="00B2786A" w:rsidRDefault="006868FB" w:rsidP="004D387E">
            <w:pPr>
              <w:spacing w:after="0" w:line="288" w:lineRule="auto"/>
              <w:rPr>
                <w:rFonts w:eastAsia="Times New Roman" w:cs="Arial"/>
                <w:sz w:val="18"/>
                <w:szCs w:val="18"/>
                <w:lang w:eastAsia="en-GB"/>
              </w:rPr>
            </w:pPr>
          </w:p>
        </w:tc>
      </w:tr>
      <w:tr w:rsidR="00350455" w:rsidRPr="0084790D" w14:paraId="7F96B7FF" w14:textId="77777777" w:rsidTr="00AC63AA">
        <w:trPr>
          <w:trHeight w:hRule="exact" w:val="340"/>
        </w:trPr>
        <w:tc>
          <w:tcPr>
            <w:tcW w:w="15417" w:type="dxa"/>
            <w:gridSpan w:val="10"/>
            <w:shd w:val="clear" w:color="auto" w:fill="auto"/>
            <w:tcMar>
              <w:top w:w="57" w:type="dxa"/>
              <w:bottom w:w="57" w:type="dxa"/>
            </w:tcMar>
          </w:tcPr>
          <w:p w14:paraId="2EEAC510" w14:textId="77777777" w:rsidR="00350455" w:rsidRPr="0084790D" w:rsidRDefault="00350455" w:rsidP="004D387E">
            <w:pPr>
              <w:numPr>
                <w:ilvl w:val="0"/>
                <w:numId w:val="2"/>
              </w:numPr>
              <w:spacing w:after="0" w:line="240" w:lineRule="auto"/>
              <w:ind w:left="426" w:hanging="142"/>
              <w:rPr>
                <w:rFonts w:eastAsia="Times New Roman" w:cs="Arial"/>
                <w:b/>
                <w:color w:val="0D0D0D"/>
                <w:sz w:val="18"/>
                <w:szCs w:val="18"/>
                <w:lang w:eastAsia="en-GB"/>
              </w:rPr>
            </w:pPr>
            <w:r w:rsidRPr="0084790D">
              <w:rPr>
                <w:rFonts w:eastAsia="Times New Roman" w:cs="Arial"/>
                <w:b/>
                <w:color w:val="0D0D0D"/>
                <w:sz w:val="18"/>
                <w:szCs w:val="18"/>
                <w:lang w:eastAsia="en-GB"/>
              </w:rPr>
              <w:t>Targeted support</w:t>
            </w:r>
          </w:p>
        </w:tc>
      </w:tr>
      <w:tr w:rsidR="00350455" w:rsidRPr="0084790D" w14:paraId="3F799B21" w14:textId="77777777" w:rsidTr="00AC63AA">
        <w:trPr>
          <w:trHeight w:hRule="exact" w:val="765"/>
        </w:trPr>
        <w:tc>
          <w:tcPr>
            <w:tcW w:w="2235" w:type="dxa"/>
            <w:shd w:val="clear" w:color="auto" w:fill="auto"/>
            <w:tcMar>
              <w:top w:w="57" w:type="dxa"/>
              <w:bottom w:w="57" w:type="dxa"/>
            </w:tcMar>
          </w:tcPr>
          <w:p w14:paraId="541DB2E3" w14:textId="77777777" w:rsidR="00350455" w:rsidRPr="0084790D" w:rsidRDefault="00350455"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Action</w:t>
            </w:r>
          </w:p>
        </w:tc>
        <w:tc>
          <w:tcPr>
            <w:tcW w:w="2126" w:type="dxa"/>
            <w:gridSpan w:val="3"/>
            <w:shd w:val="clear" w:color="auto" w:fill="auto"/>
            <w:tcMar>
              <w:top w:w="57" w:type="dxa"/>
              <w:bottom w:w="57" w:type="dxa"/>
            </w:tcMar>
          </w:tcPr>
          <w:p w14:paraId="1264950B" w14:textId="77777777" w:rsidR="00350455" w:rsidRPr="0084790D" w:rsidRDefault="00350455"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Intended outcome</w:t>
            </w:r>
          </w:p>
        </w:tc>
        <w:tc>
          <w:tcPr>
            <w:tcW w:w="3544" w:type="dxa"/>
            <w:shd w:val="clear" w:color="auto" w:fill="auto"/>
            <w:tcMar>
              <w:top w:w="57" w:type="dxa"/>
              <w:bottom w:w="57" w:type="dxa"/>
            </w:tcMar>
          </w:tcPr>
          <w:p w14:paraId="37B69406" w14:textId="77777777" w:rsidR="00350455" w:rsidRPr="0084790D" w:rsidRDefault="00350455"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What is the evidence and rationale for this choice?</w:t>
            </w:r>
          </w:p>
        </w:tc>
        <w:tc>
          <w:tcPr>
            <w:tcW w:w="3260" w:type="dxa"/>
            <w:gridSpan w:val="2"/>
            <w:shd w:val="clear" w:color="auto" w:fill="auto"/>
            <w:tcMar>
              <w:top w:w="57" w:type="dxa"/>
              <w:bottom w:w="57" w:type="dxa"/>
            </w:tcMar>
          </w:tcPr>
          <w:p w14:paraId="72597987" w14:textId="77777777" w:rsidR="00350455" w:rsidRPr="0084790D" w:rsidRDefault="00350455"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How will you ensure it is implemented well?</w:t>
            </w:r>
          </w:p>
        </w:tc>
        <w:tc>
          <w:tcPr>
            <w:tcW w:w="1417" w:type="dxa"/>
            <w:shd w:val="clear" w:color="auto" w:fill="auto"/>
          </w:tcPr>
          <w:p w14:paraId="6D981797" w14:textId="77777777" w:rsidR="00350455" w:rsidRPr="0084790D" w:rsidRDefault="00350455"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Staff lead</w:t>
            </w:r>
          </w:p>
        </w:tc>
        <w:tc>
          <w:tcPr>
            <w:tcW w:w="2835" w:type="dxa"/>
            <w:gridSpan w:val="2"/>
            <w:shd w:val="clear" w:color="auto" w:fill="auto"/>
          </w:tcPr>
          <w:p w14:paraId="7ECDFD41" w14:textId="77777777" w:rsidR="00350455" w:rsidRPr="0084790D" w:rsidRDefault="00350455" w:rsidP="004D387E">
            <w:pPr>
              <w:spacing w:after="0" w:line="288" w:lineRule="auto"/>
              <w:rPr>
                <w:rFonts w:eastAsia="Times New Roman" w:cs="Arial"/>
                <w:b/>
                <w:color w:val="0D0D0D"/>
                <w:sz w:val="18"/>
                <w:szCs w:val="18"/>
                <w:lang w:eastAsia="en-GB"/>
              </w:rPr>
            </w:pPr>
            <w:r w:rsidRPr="0084790D">
              <w:rPr>
                <w:rFonts w:eastAsia="Times New Roman" w:cs="Arial"/>
                <w:b/>
                <w:color w:val="0D0D0D"/>
                <w:sz w:val="18"/>
                <w:szCs w:val="18"/>
                <w:lang w:eastAsia="en-GB"/>
              </w:rPr>
              <w:t>When will you review implementation?</w:t>
            </w:r>
          </w:p>
        </w:tc>
      </w:tr>
      <w:tr w:rsidR="00AB2730" w:rsidRPr="0084790D" w14:paraId="386CBBB4" w14:textId="77777777" w:rsidTr="000E3F62">
        <w:trPr>
          <w:trHeight w:val="5333"/>
        </w:trPr>
        <w:tc>
          <w:tcPr>
            <w:tcW w:w="2235" w:type="dxa"/>
            <w:shd w:val="clear" w:color="auto" w:fill="auto"/>
            <w:tcMar>
              <w:top w:w="57" w:type="dxa"/>
              <w:bottom w:w="57" w:type="dxa"/>
            </w:tcMar>
          </w:tcPr>
          <w:p w14:paraId="50389C11" w14:textId="77777777" w:rsidR="00AB2730" w:rsidRPr="0084790D" w:rsidRDefault="00AB2730" w:rsidP="00D17256">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lastRenderedPageBreak/>
              <w:t xml:space="preserve">Learning Mentor </w:t>
            </w:r>
          </w:p>
          <w:p w14:paraId="374105D9" w14:textId="26C825B9" w:rsidR="00AB2730" w:rsidRPr="0084790D" w:rsidRDefault="00AB2730" w:rsidP="00D17256">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Behaviour Worker </w:t>
            </w:r>
          </w:p>
        </w:tc>
        <w:tc>
          <w:tcPr>
            <w:tcW w:w="2126" w:type="dxa"/>
            <w:gridSpan w:val="3"/>
            <w:shd w:val="clear" w:color="auto" w:fill="auto"/>
            <w:tcMar>
              <w:top w:w="57" w:type="dxa"/>
              <w:bottom w:w="57" w:type="dxa"/>
            </w:tcMar>
          </w:tcPr>
          <w:p w14:paraId="67E58DC5" w14:textId="77777777" w:rsidR="00AB2730" w:rsidRPr="0084790D" w:rsidRDefault="00AB2730" w:rsidP="004D387E">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Work effectively with identified vulnerable children to improve readiness for learning and improve SEMH</w:t>
            </w:r>
          </w:p>
          <w:p w14:paraId="548A2CE6" w14:textId="6C7CA8A7" w:rsidR="00AB2730" w:rsidRPr="0084790D" w:rsidRDefault="00AB2730" w:rsidP="004D387E">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Reduce disruption in lesson – plan and deliver bespoke and individualised approaches to engage learners effectively in lessons</w:t>
            </w:r>
          </w:p>
        </w:tc>
        <w:tc>
          <w:tcPr>
            <w:tcW w:w="3544" w:type="dxa"/>
            <w:shd w:val="clear" w:color="auto" w:fill="auto"/>
            <w:tcMar>
              <w:top w:w="57" w:type="dxa"/>
              <w:bottom w:w="57" w:type="dxa"/>
            </w:tcMar>
          </w:tcPr>
          <w:p w14:paraId="33592976" w14:textId="77777777" w:rsidR="00AB2730" w:rsidRPr="0084790D" w:rsidRDefault="00AB2730" w:rsidP="006C0D49">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Revised behaviour policy</w:t>
            </w:r>
          </w:p>
          <w:p w14:paraId="5DE2AA58" w14:textId="77777777" w:rsidR="00AB2730" w:rsidRPr="0084790D" w:rsidRDefault="00AB2730" w:rsidP="006C0D49">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 xml:space="preserve">Observations and pupil interviews </w:t>
            </w:r>
          </w:p>
          <w:p w14:paraId="7F772B21" w14:textId="77777777" w:rsidR="00AB2730" w:rsidRPr="0084790D" w:rsidRDefault="00AB2730" w:rsidP="006C0D49">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 xml:space="preserve">Increased pupil roles and responsibilities </w:t>
            </w:r>
          </w:p>
          <w:p w14:paraId="2F05318C" w14:textId="77777777" w:rsidR="00AB2730" w:rsidRPr="0084790D" w:rsidRDefault="00AB2730" w:rsidP="006C0D49">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 xml:space="preserve">Confidence in the classroom </w:t>
            </w:r>
          </w:p>
          <w:p w14:paraId="5806E16E" w14:textId="77777777" w:rsidR="00AB2730" w:rsidRPr="0084790D" w:rsidRDefault="00AB2730" w:rsidP="006C0D49">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School council</w:t>
            </w:r>
          </w:p>
          <w:p w14:paraId="2F5DBDCE" w14:textId="77777777" w:rsidR="00AB2730" w:rsidRPr="0084790D" w:rsidRDefault="00AB2730" w:rsidP="006C0D49">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 xml:space="preserve">THRIVE programme </w:t>
            </w:r>
          </w:p>
          <w:p w14:paraId="336F31E4" w14:textId="3A8F77ED" w:rsidR="00AB2730" w:rsidRPr="0084790D" w:rsidRDefault="00AB2730" w:rsidP="0084790D">
            <w:pPr>
              <w:pStyle w:val="ListParagraph"/>
              <w:numPr>
                <w:ilvl w:val="0"/>
                <w:numId w:val="13"/>
              </w:num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Parent child fun activity sessions</w:t>
            </w:r>
          </w:p>
          <w:p w14:paraId="46B305D2" w14:textId="77777777" w:rsidR="00AB2730" w:rsidRPr="0084790D" w:rsidRDefault="00AB2730" w:rsidP="0084790D">
            <w:pPr>
              <w:pStyle w:val="ListParagraph"/>
              <w:numPr>
                <w:ilvl w:val="0"/>
                <w:numId w:val="13"/>
              </w:num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 Increased information about Parent’s evening/</w:t>
            </w:r>
            <w:proofErr w:type="spellStart"/>
            <w:r w:rsidRPr="0084790D">
              <w:rPr>
                <w:rFonts w:eastAsia="Times New Roman" w:cs="Arial"/>
                <w:color w:val="0D0D0D"/>
                <w:sz w:val="18"/>
                <w:szCs w:val="18"/>
                <w:lang w:eastAsia="en-GB"/>
              </w:rPr>
              <w:t>MHWBeing</w:t>
            </w:r>
            <w:proofErr w:type="spellEnd"/>
            <w:r w:rsidRPr="0084790D">
              <w:rPr>
                <w:rFonts w:eastAsia="Times New Roman" w:cs="Arial"/>
                <w:color w:val="0D0D0D"/>
                <w:sz w:val="18"/>
                <w:szCs w:val="18"/>
                <w:lang w:eastAsia="en-GB"/>
              </w:rPr>
              <w:t xml:space="preserve"> engagement</w:t>
            </w:r>
          </w:p>
          <w:p w14:paraId="5CF3193C" w14:textId="77777777" w:rsidR="00AB2730" w:rsidRDefault="00AB2730"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Significant % with SEMH </w:t>
            </w:r>
          </w:p>
          <w:p w14:paraId="751C0BBA" w14:textId="77777777" w:rsidR="00AB2730" w:rsidRDefault="00AB2730"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Support graduated response to SEMH</w:t>
            </w:r>
          </w:p>
          <w:p w14:paraId="4FFAE537" w14:textId="77777777" w:rsidR="00AB2730" w:rsidRDefault="00AB2730"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Improve effectiveness of MSP </w:t>
            </w:r>
          </w:p>
          <w:p w14:paraId="6738588D" w14:textId="77777777" w:rsidR="00AB2730" w:rsidRDefault="00AB2730"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Increase success of EHCP applications</w:t>
            </w:r>
          </w:p>
          <w:p w14:paraId="53E94FF1" w14:textId="2740B9D5" w:rsidR="00AB2730" w:rsidRPr="0084790D" w:rsidRDefault="00AB2730" w:rsidP="00C517EF">
            <w:pPr>
              <w:pStyle w:val="ListParagraph"/>
              <w:spacing w:after="0" w:line="288" w:lineRule="auto"/>
              <w:rPr>
                <w:rFonts w:eastAsia="Times New Roman" w:cs="Arial"/>
                <w:color w:val="0D0D0D"/>
                <w:sz w:val="18"/>
                <w:szCs w:val="18"/>
                <w:lang w:eastAsia="en-GB"/>
              </w:rPr>
            </w:pPr>
          </w:p>
        </w:tc>
        <w:tc>
          <w:tcPr>
            <w:tcW w:w="3260" w:type="dxa"/>
            <w:gridSpan w:val="2"/>
            <w:shd w:val="clear" w:color="auto" w:fill="auto"/>
            <w:tcMar>
              <w:top w:w="57" w:type="dxa"/>
              <w:bottom w:w="57" w:type="dxa"/>
            </w:tcMar>
          </w:tcPr>
          <w:p w14:paraId="226599E2"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TA PMR</w:t>
            </w:r>
          </w:p>
          <w:p w14:paraId="14A33003" w14:textId="2945F5CD"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CPD appropriate</w:t>
            </w:r>
          </w:p>
          <w:p w14:paraId="3A8CBF88"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Support time in school </w:t>
            </w:r>
          </w:p>
          <w:p w14:paraId="6DB72F2E" w14:textId="77777777" w:rsidR="00AB2730" w:rsidRPr="0084790D"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Links with THRIVE and MHWB lead </w:t>
            </w:r>
          </w:p>
          <w:p w14:paraId="2799EA21" w14:textId="77777777" w:rsidR="00AB2730" w:rsidRPr="00C517EF" w:rsidRDefault="00AB2730" w:rsidP="00C517EF">
            <w:pPr>
              <w:spacing w:after="0" w:line="288" w:lineRule="auto"/>
              <w:rPr>
                <w:rFonts w:eastAsia="Times New Roman" w:cs="Arial"/>
                <w:color w:val="0D0D0D"/>
                <w:sz w:val="18"/>
                <w:szCs w:val="18"/>
                <w:lang w:eastAsia="en-GB"/>
              </w:rPr>
            </w:pPr>
            <w:r w:rsidRPr="00C517EF">
              <w:rPr>
                <w:rFonts w:eastAsia="Times New Roman" w:cs="Arial"/>
                <w:color w:val="0D0D0D"/>
                <w:sz w:val="18"/>
                <w:szCs w:val="18"/>
                <w:lang w:eastAsia="en-GB"/>
              </w:rPr>
              <w:t>TA PMR</w:t>
            </w:r>
          </w:p>
          <w:p w14:paraId="56B7B58D" w14:textId="77777777" w:rsidR="00AB2730" w:rsidRPr="00C517EF" w:rsidRDefault="00AB2730" w:rsidP="00C517EF">
            <w:pPr>
              <w:spacing w:after="0" w:line="288" w:lineRule="auto"/>
              <w:rPr>
                <w:rFonts w:eastAsia="Times New Roman" w:cs="Arial"/>
                <w:color w:val="0D0D0D"/>
                <w:sz w:val="18"/>
                <w:szCs w:val="18"/>
                <w:lang w:eastAsia="en-GB"/>
              </w:rPr>
            </w:pPr>
            <w:r w:rsidRPr="00C517EF">
              <w:rPr>
                <w:rFonts w:eastAsia="Times New Roman" w:cs="Arial"/>
                <w:color w:val="0D0D0D"/>
                <w:sz w:val="18"/>
                <w:szCs w:val="18"/>
                <w:lang w:eastAsia="en-GB"/>
              </w:rPr>
              <w:t>CPD appropriate</w:t>
            </w:r>
          </w:p>
          <w:p w14:paraId="60BCB996" w14:textId="77777777" w:rsidR="00AB2730" w:rsidRPr="00C517EF" w:rsidRDefault="00AB2730" w:rsidP="00C517EF">
            <w:pPr>
              <w:spacing w:after="0" w:line="288" w:lineRule="auto"/>
              <w:rPr>
                <w:rFonts w:eastAsia="Times New Roman" w:cs="Arial"/>
                <w:color w:val="0D0D0D"/>
                <w:sz w:val="18"/>
                <w:szCs w:val="18"/>
                <w:lang w:eastAsia="en-GB"/>
              </w:rPr>
            </w:pPr>
            <w:r w:rsidRPr="00C517EF">
              <w:rPr>
                <w:rFonts w:eastAsia="Times New Roman" w:cs="Arial"/>
                <w:color w:val="0D0D0D"/>
                <w:sz w:val="18"/>
                <w:szCs w:val="18"/>
                <w:lang w:eastAsia="en-GB"/>
              </w:rPr>
              <w:t xml:space="preserve">Support time in school </w:t>
            </w:r>
          </w:p>
          <w:p w14:paraId="38ACA8F8" w14:textId="4328A7C1" w:rsidR="00AB2730" w:rsidRPr="0084790D" w:rsidRDefault="00AB2730" w:rsidP="00C517EF">
            <w:pPr>
              <w:spacing w:after="0" w:line="288" w:lineRule="auto"/>
              <w:rPr>
                <w:rFonts w:eastAsia="Times New Roman" w:cs="Arial"/>
                <w:color w:val="0D0D0D"/>
                <w:sz w:val="18"/>
                <w:szCs w:val="18"/>
                <w:lang w:eastAsia="en-GB"/>
              </w:rPr>
            </w:pPr>
            <w:r w:rsidRPr="00C517EF">
              <w:rPr>
                <w:rFonts w:eastAsia="Times New Roman" w:cs="Arial"/>
                <w:color w:val="0D0D0D"/>
                <w:sz w:val="18"/>
                <w:szCs w:val="18"/>
                <w:lang w:eastAsia="en-GB"/>
              </w:rPr>
              <w:t>Links with THRIVE and MHWB lead</w:t>
            </w:r>
          </w:p>
        </w:tc>
        <w:tc>
          <w:tcPr>
            <w:tcW w:w="1417" w:type="dxa"/>
            <w:shd w:val="clear" w:color="auto" w:fill="auto"/>
          </w:tcPr>
          <w:p w14:paraId="2930AFBF"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KC</w:t>
            </w:r>
          </w:p>
          <w:p w14:paraId="7963ABEE"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HM</w:t>
            </w:r>
          </w:p>
          <w:p w14:paraId="2E3FD421"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KH</w:t>
            </w:r>
          </w:p>
          <w:p w14:paraId="2BAF8002"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TB</w:t>
            </w:r>
          </w:p>
          <w:p w14:paraId="52DAF275" w14:textId="28E02F13" w:rsidR="00AB2730" w:rsidRPr="0084790D"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 </w:t>
            </w:r>
          </w:p>
        </w:tc>
        <w:tc>
          <w:tcPr>
            <w:tcW w:w="2835" w:type="dxa"/>
            <w:gridSpan w:val="2"/>
            <w:shd w:val="clear" w:color="auto" w:fill="auto"/>
          </w:tcPr>
          <w:p w14:paraId="301DDD60" w14:textId="77777777" w:rsidR="00AB2730" w:rsidRPr="0084790D"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Half termly</w:t>
            </w:r>
          </w:p>
          <w:p w14:paraId="34944D78" w14:textId="0C3FFF65" w:rsidR="00AB2730" w:rsidRPr="0084790D" w:rsidRDefault="00AB2730" w:rsidP="004D387E">
            <w:pPr>
              <w:spacing w:after="0" w:line="288" w:lineRule="auto"/>
              <w:rPr>
                <w:rFonts w:eastAsia="Times New Roman" w:cs="Arial"/>
                <w:color w:val="0D0D0D"/>
                <w:sz w:val="18"/>
                <w:szCs w:val="18"/>
                <w:lang w:eastAsia="en-GB"/>
              </w:rPr>
            </w:pPr>
          </w:p>
        </w:tc>
      </w:tr>
      <w:tr w:rsidR="00350455" w:rsidRPr="0084790D" w14:paraId="23E711E9" w14:textId="77777777" w:rsidTr="0084790D">
        <w:trPr>
          <w:trHeight w:hRule="exact" w:val="2222"/>
        </w:trPr>
        <w:tc>
          <w:tcPr>
            <w:tcW w:w="2235" w:type="dxa"/>
            <w:shd w:val="clear" w:color="auto" w:fill="auto"/>
            <w:tcMar>
              <w:top w:w="57" w:type="dxa"/>
              <w:bottom w:w="57" w:type="dxa"/>
            </w:tcMar>
          </w:tcPr>
          <w:p w14:paraId="176D54FC" w14:textId="6DF813BD" w:rsidR="00350455" w:rsidRPr="0084790D" w:rsidRDefault="00350455" w:rsidP="00D17256">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 xml:space="preserve">Attendance Officer </w:t>
            </w:r>
          </w:p>
        </w:tc>
        <w:tc>
          <w:tcPr>
            <w:tcW w:w="2126" w:type="dxa"/>
            <w:gridSpan w:val="3"/>
            <w:shd w:val="clear" w:color="auto" w:fill="auto"/>
            <w:tcMar>
              <w:top w:w="57" w:type="dxa"/>
              <w:bottom w:w="57" w:type="dxa"/>
            </w:tcMar>
          </w:tcPr>
          <w:p w14:paraId="586216AC" w14:textId="42F9EAAB" w:rsidR="00350455" w:rsidRPr="0084790D" w:rsidRDefault="00870FF8" w:rsidP="004D387E">
            <w:pPr>
              <w:spacing w:after="0" w:line="288" w:lineRule="auto"/>
              <w:rPr>
                <w:rFonts w:eastAsia="Times New Roman" w:cs="Arial"/>
                <w:color w:val="0D0D0D"/>
                <w:sz w:val="18"/>
                <w:szCs w:val="18"/>
                <w:lang w:eastAsia="en-GB"/>
              </w:rPr>
            </w:pPr>
            <w:r w:rsidRPr="0084790D">
              <w:rPr>
                <w:rFonts w:eastAsia="Times New Roman" w:cs="Arial"/>
                <w:color w:val="0D0D0D"/>
                <w:sz w:val="18"/>
                <w:szCs w:val="18"/>
                <w:lang w:eastAsia="en-GB"/>
              </w:rPr>
              <w:t>Increase whole school % and reduce persistent absentee %</w:t>
            </w:r>
          </w:p>
        </w:tc>
        <w:tc>
          <w:tcPr>
            <w:tcW w:w="3544" w:type="dxa"/>
            <w:shd w:val="clear" w:color="auto" w:fill="auto"/>
            <w:tcMar>
              <w:top w:w="57" w:type="dxa"/>
              <w:bottom w:w="57" w:type="dxa"/>
            </w:tcMar>
          </w:tcPr>
          <w:p w14:paraId="0EFBD24E" w14:textId="3C673A5B" w:rsidR="0084790D" w:rsidRPr="0084790D" w:rsidRDefault="0084790D" w:rsidP="0084790D">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 xml:space="preserve">analyse and support attendance of pupils across school. </w:t>
            </w:r>
          </w:p>
          <w:p w14:paraId="5F3679EB" w14:textId="330DB176" w:rsidR="0084790D" w:rsidRPr="0084790D" w:rsidRDefault="0084790D" w:rsidP="0084790D">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Implement appropriate reward and support for attendance and improved attendance</w:t>
            </w:r>
          </w:p>
          <w:p w14:paraId="460C9721" w14:textId="70A671C3" w:rsidR="0084790D" w:rsidRPr="0084790D" w:rsidRDefault="0084790D" w:rsidP="0084790D">
            <w:pPr>
              <w:pStyle w:val="ListParagraph"/>
              <w:numPr>
                <w:ilvl w:val="0"/>
                <w:numId w:val="13"/>
              </w:numPr>
              <w:spacing w:after="0" w:line="288" w:lineRule="auto"/>
              <w:rPr>
                <w:rFonts w:eastAsia="Times New Roman" w:cs="Arial"/>
                <w:color w:val="0D0D0D"/>
                <w:sz w:val="18"/>
                <w:szCs w:val="18"/>
                <w:lang w:eastAsia="en-GB"/>
              </w:rPr>
            </w:pPr>
            <w:r w:rsidRPr="0084790D">
              <w:rPr>
                <w:sz w:val="18"/>
                <w:szCs w:val="18"/>
              </w:rPr>
              <w:t>APSO involved in a timely manner</w:t>
            </w:r>
          </w:p>
        </w:tc>
        <w:tc>
          <w:tcPr>
            <w:tcW w:w="3260" w:type="dxa"/>
            <w:gridSpan w:val="2"/>
            <w:shd w:val="clear" w:color="auto" w:fill="auto"/>
            <w:tcMar>
              <w:top w:w="57" w:type="dxa"/>
              <w:bottom w:w="57" w:type="dxa"/>
            </w:tcMar>
          </w:tcPr>
          <w:p w14:paraId="70709170" w14:textId="77777777" w:rsidR="00350455" w:rsidRDefault="00C517EF"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Fortnightly attendance reviews</w:t>
            </w:r>
          </w:p>
          <w:p w14:paraId="6C0EB43D" w14:textId="6FFAA1C9" w:rsidR="00C517EF" w:rsidRPr="00C517EF" w:rsidRDefault="00C517EF"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PMR</w:t>
            </w:r>
          </w:p>
        </w:tc>
        <w:tc>
          <w:tcPr>
            <w:tcW w:w="1417" w:type="dxa"/>
            <w:shd w:val="clear" w:color="auto" w:fill="auto"/>
          </w:tcPr>
          <w:p w14:paraId="3422DC0B" w14:textId="77777777" w:rsidR="00AB2730"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KC</w:t>
            </w:r>
          </w:p>
          <w:p w14:paraId="0B256D8B" w14:textId="66AE1B8F" w:rsidR="00C517EF" w:rsidRPr="0084790D" w:rsidRDefault="00AB2730"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LM</w:t>
            </w:r>
            <w:r w:rsidR="00C517EF">
              <w:rPr>
                <w:rFonts w:eastAsia="Times New Roman" w:cs="Arial"/>
                <w:color w:val="0D0D0D"/>
                <w:sz w:val="18"/>
                <w:szCs w:val="18"/>
                <w:lang w:eastAsia="en-GB"/>
              </w:rPr>
              <w:t xml:space="preserve"> </w:t>
            </w:r>
          </w:p>
        </w:tc>
        <w:tc>
          <w:tcPr>
            <w:tcW w:w="2835" w:type="dxa"/>
            <w:gridSpan w:val="2"/>
            <w:shd w:val="clear" w:color="auto" w:fill="auto"/>
          </w:tcPr>
          <w:p w14:paraId="35E817D5" w14:textId="74A376C1" w:rsidR="00350455" w:rsidRPr="0084790D" w:rsidRDefault="006868FB"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F</w:t>
            </w:r>
            <w:r w:rsidR="00C517EF">
              <w:rPr>
                <w:rFonts w:eastAsia="Times New Roman" w:cs="Arial"/>
                <w:color w:val="0D0D0D"/>
                <w:sz w:val="18"/>
                <w:szCs w:val="18"/>
                <w:lang w:eastAsia="en-GB"/>
              </w:rPr>
              <w:t>ortnightly</w:t>
            </w:r>
          </w:p>
        </w:tc>
      </w:tr>
      <w:tr w:rsidR="006868FB" w:rsidRPr="0084790D" w14:paraId="61013EE5" w14:textId="77777777" w:rsidTr="0084790D">
        <w:trPr>
          <w:trHeight w:hRule="exact" w:val="2222"/>
        </w:trPr>
        <w:tc>
          <w:tcPr>
            <w:tcW w:w="2235" w:type="dxa"/>
            <w:shd w:val="clear" w:color="auto" w:fill="auto"/>
            <w:tcMar>
              <w:top w:w="57" w:type="dxa"/>
              <w:bottom w:w="57" w:type="dxa"/>
            </w:tcMar>
          </w:tcPr>
          <w:p w14:paraId="2DA4A05B" w14:textId="1446A57D" w:rsidR="006868FB" w:rsidRPr="0084790D" w:rsidRDefault="006868FB" w:rsidP="00D17256">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Enrichment programme to deliver inspirational curriculum</w:t>
            </w:r>
          </w:p>
        </w:tc>
        <w:tc>
          <w:tcPr>
            <w:tcW w:w="2126" w:type="dxa"/>
            <w:gridSpan w:val="3"/>
            <w:shd w:val="clear" w:color="auto" w:fill="auto"/>
            <w:tcMar>
              <w:top w:w="57" w:type="dxa"/>
              <w:bottom w:w="57" w:type="dxa"/>
            </w:tcMar>
          </w:tcPr>
          <w:p w14:paraId="2B027D91" w14:textId="77777777" w:rsidR="006868FB" w:rsidRDefault="006868FB" w:rsidP="006868FB">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Improve % age of Pupil Premium working to at the expected level of phonics at the end of Year 1</w:t>
            </w:r>
          </w:p>
          <w:p w14:paraId="1FA881B3" w14:textId="0FBCF856" w:rsidR="006868FB" w:rsidRPr="0084790D" w:rsidRDefault="006868FB" w:rsidP="004D387E">
            <w:pPr>
              <w:spacing w:after="0" w:line="288" w:lineRule="auto"/>
              <w:rPr>
                <w:rFonts w:eastAsia="Times New Roman" w:cs="Arial"/>
                <w:color w:val="0D0D0D"/>
                <w:sz w:val="18"/>
                <w:szCs w:val="18"/>
                <w:lang w:eastAsia="en-GB"/>
              </w:rPr>
            </w:pPr>
          </w:p>
        </w:tc>
        <w:tc>
          <w:tcPr>
            <w:tcW w:w="3544" w:type="dxa"/>
            <w:shd w:val="clear" w:color="auto" w:fill="auto"/>
            <w:tcMar>
              <w:top w:w="57" w:type="dxa"/>
              <w:bottom w:w="57" w:type="dxa"/>
            </w:tcMar>
          </w:tcPr>
          <w:p w14:paraId="1E84842D" w14:textId="2979C3D4" w:rsidR="006868FB" w:rsidRPr="0084790D" w:rsidRDefault="00283464" w:rsidP="00283464">
            <w:pPr>
              <w:pStyle w:val="ListParagraph"/>
              <w:numPr>
                <w:ilvl w:val="0"/>
                <w:numId w:val="13"/>
              </w:numPr>
              <w:spacing w:after="0" w:line="288" w:lineRule="auto"/>
              <w:rPr>
                <w:sz w:val="18"/>
                <w:szCs w:val="18"/>
              </w:rPr>
            </w:pPr>
            <w:r>
              <w:rPr>
                <w:sz w:val="18"/>
                <w:szCs w:val="18"/>
              </w:rPr>
              <w:t>To ensure the C</w:t>
            </w:r>
            <w:r w:rsidR="006868FB">
              <w:rPr>
                <w:sz w:val="18"/>
                <w:szCs w:val="18"/>
              </w:rPr>
              <w:t xml:space="preserve">urriculum is supported by a varied range of </w:t>
            </w:r>
            <w:r>
              <w:rPr>
                <w:sz w:val="18"/>
                <w:szCs w:val="18"/>
              </w:rPr>
              <w:t>clubs/visits and visitors to widen Pupil Premium Pupils’ experiences beyond their immediate community and help broaden life experiences</w:t>
            </w:r>
          </w:p>
        </w:tc>
        <w:tc>
          <w:tcPr>
            <w:tcW w:w="3260" w:type="dxa"/>
            <w:gridSpan w:val="2"/>
            <w:shd w:val="clear" w:color="auto" w:fill="auto"/>
            <w:tcMar>
              <w:top w:w="57" w:type="dxa"/>
              <w:bottom w:w="57" w:type="dxa"/>
            </w:tcMar>
          </w:tcPr>
          <w:p w14:paraId="0FC5E0CA" w14:textId="6AD851BE" w:rsidR="00861F3A" w:rsidRPr="00861F3A" w:rsidRDefault="00861F3A" w:rsidP="00861F3A">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Purchase of the blended learning package to improve phonics teaching with a particular emphasis on the lowest 20% and pupil premium</w:t>
            </w:r>
          </w:p>
          <w:p w14:paraId="197129B8" w14:textId="0DCE4522" w:rsidR="006868FB" w:rsidRDefault="00861F3A"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Enrichment</w:t>
            </w:r>
            <w:r w:rsidR="00283464">
              <w:rPr>
                <w:rFonts w:eastAsia="Times New Roman" w:cs="Arial"/>
                <w:color w:val="0D0D0D"/>
                <w:sz w:val="18"/>
                <w:szCs w:val="18"/>
                <w:lang w:eastAsia="en-GB"/>
              </w:rPr>
              <w:t xml:space="preserve"> grid monitored by SLT</w:t>
            </w:r>
          </w:p>
          <w:p w14:paraId="190C049C" w14:textId="77777777" w:rsidR="00283464" w:rsidRDefault="00283464"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CLICK Planning</w:t>
            </w:r>
          </w:p>
          <w:p w14:paraId="5CCF6526" w14:textId="1840ADB3" w:rsidR="00283464" w:rsidRDefault="00283464" w:rsidP="00C517EF">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Assessment of each activity for impact</w:t>
            </w:r>
          </w:p>
        </w:tc>
        <w:tc>
          <w:tcPr>
            <w:tcW w:w="1417" w:type="dxa"/>
            <w:shd w:val="clear" w:color="auto" w:fill="auto"/>
          </w:tcPr>
          <w:p w14:paraId="3912DB5F" w14:textId="77777777" w:rsidR="006868FB" w:rsidRDefault="00283464"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KC</w:t>
            </w:r>
          </w:p>
          <w:p w14:paraId="1B68427E" w14:textId="42846C1B" w:rsidR="00283464" w:rsidRDefault="00283464"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SLT</w:t>
            </w:r>
          </w:p>
        </w:tc>
        <w:tc>
          <w:tcPr>
            <w:tcW w:w="2835" w:type="dxa"/>
            <w:gridSpan w:val="2"/>
            <w:shd w:val="clear" w:color="auto" w:fill="auto"/>
          </w:tcPr>
          <w:p w14:paraId="09CB8D88" w14:textId="77777777" w:rsidR="006868FB" w:rsidRDefault="006868FB" w:rsidP="004D387E">
            <w:pPr>
              <w:spacing w:after="0" w:line="288" w:lineRule="auto"/>
              <w:rPr>
                <w:rFonts w:eastAsia="Times New Roman" w:cs="Arial"/>
                <w:color w:val="0D0D0D"/>
                <w:sz w:val="18"/>
                <w:szCs w:val="18"/>
                <w:lang w:eastAsia="en-GB"/>
              </w:rPr>
            </w:pPr>
          </w:p>
        </w:tc>
      </w:tr>
      <w:tr w:rsidR="00C20B93" w:rsidRPr="0084790D" w14:paraId="61DF371C" w14:textId="77777777" w:rsidTr="00C20B93">
        <w:trPr>
          <w:trHeight w:hRule="exact" w:val="3310"/>
        </w:trPr>
        <w:tc>
          <w:tcPr>
            <w:tcW w:w="2235" w:type="dxa"/>
            <w:shd w:val="clear" w:color="auto" w:fill="auto"/>
            <w:tcMar>
              <w:top w:w="57" w:type="dxa"/>
              <w:bottom w:w="57" w:type="dxa"/>
            </w:tcMar>
          </w:tcPr>
          <w:p w14:paraId="21332446" w14:textId="173B829B" w:rsidR="00C20B93" w:rsidRDefault="00C20B93" w:rsidP="00D17256">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lastRenderedPageBreak/>
              <w:t>RWI Phonics Programme</w:t>
            </w:r>
          </w:p>
        </w:tc>
        <w:tc>
          <w:tcPr>
            <w:tcW w:w="2126" w:type="dxa"/>
            <w:gridSpan w:val="3"/>
            <w:shd w:val="clear" w:color="auto" w:fill="auto"/>
            <w:tcMar>
              <w:top w:w="57" w:type="dxa"/>
              <w:bottom w:w="57" w:type="dxa"/>
            </w:tcMar>
          </w:tcPr>
          <w:p w14:paraId="42034581" w14:textId="6A36A07A" w:rsidR="00C20B93" w:rsidRDefault="00C20B93" w:rsidP="006868FB">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To increase % of PP children working at expected level in phonics at the end of year one</w:t>
            </w:r>
          </w:p>
        </w:tc>
        <w:tc>
          <w:tcPr>
            <w:tcW w:w="3544" w:type="dxa"/>
            <w:shd w:val="clear" w:color="auto" w:fill="auto"/>
            <w:tcMar>
              <w:top w:w="57" w:type="dxa"/>
              <w:bottom w:w="57" w:type="dxa"/>
            </w:tcMar>
          </w:tcPr>
          <w:p w14:paraId="59D944BF" w14:textId="77777777" w:rsidR="00C20B93" w:rsidRDefault="00C20B93" w:rsidP="00283464">
            <w:pPr>
              <w:pStyle w:val="ListParagraph"/>
              <w:numPr>
                <w:ilvl w:val="0"/>
                <w:numId w:val="13"/>
              </w:numPr>
              <w:spacing w:after="0" w:line="288" w:lineRule="auto"/>
              <w:rPr>
                <w:sz w:val="18"/>
                <w:szCs w:val="18"/>
              </w:rPr>
            </w:pPr>
            <w:r>
              <w:rPr>
                <w:sz w:val="18"/>
                <w:szCs w:val="18"/>
              </w:rPr>
              <w:t>Need for CPD for all staff to improve the quality of phonics teaching</w:t>
            </w:r>
          </w:p>
          <w:p w14:paraId="2363EE2D" w14:textId="77777777" w:rsidR="00C20B93" w:rsidRDefault="00C20B93" w:rsidP="00283464">
            <w:pPr>
              <w:pStyle w:val="ListParagraph"/>
              <w:numPr>
                <w:ilvl w:val="0"/>
                <w:numId w:val="13"/>
              </w:numPr>
              <w:spacing w:after="0" w:line="288" w:lineRule="auto"/>
              <w:rPr>
                <w:sz w:val="18"/>
                <w:szCs w:val="18"/>
              </w:rPr>
            </w:pPr>
            <w:r>
              <w:rPr>
                <w:sz w:val="18"/>
                <w:szCs w:val="18"/>
              </w:rPr>
              <w:t>Need to improve the outcomes in early reading for PP children and lowest 20% attainment</w:t>
            </w:r>
          </w:p>
          <w:p w14:paraId="128E48EC" w14:textId="44732333" w:rsidR="00C20B93" w:rsidRDefault="00C20B93" w:rsidP="00283464">
            <w:pPr>
              <w:pStyle w:val="ListParagraph"/>
              <w:numPr>
                <w:ilvl w:val="0"/>
                <w:numId w:val="13"/>
              </w:numPr>
              <w:spacing w:after="0" w:line="288" w:lineRule="auto"/>
              <w:rPr>
                <w:sz w:val="18"/>
                <w:szCs w:val="18"/>
              </w:rPr>
            </w:pPr>
            <w:r>
              <w:rPr>
                <w:sz w:val="18"/>
                <w:szCs w:val="18"/>
              </w:rPr>
              <w:t>Systematic approach to the teaching of phonics which has proven success</w:t>
            </w:r>
          </w:p>
        </w:tc>
        <w:tc>
          <w:tcPr>
            <w:tcW w:w="3260" w:type="dxa"/>
            <w:gridSpan w:val="2"/>
            <w:shd w:val="clear" w:color="auto" w:fill="auto"/>
            <w:tcMar>
              <w:top w:w="57" w:type="dxa"/>
              <w:bottom w:w="57" w:type="dxa"/>
            </w:tcMar>
          </w:tcPr>
          <w:p w14:paraId="43BC6BF3" w14:textId="77777777" w:rsidR="00C20B93" w:rsidRDefault="00C20B93" w:rsidP="00861F3A">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Part of the SDP which will be monitored by SLT</w:t>
            </w:r>
          </w:p>
          <w:p w14:paraId="151400FC" w14:textId="77777777" w:rsidR="00C20B93" w:rsidRDefault="00C20B93" w:rsidP="00861F3A">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Part of the package is additional support from RWI to help staff support the needs of PP pupils and the lowest 20%</w:t>
            </w:r>
          </w:p>
          <w:p w14:paraId="3109FB93" w14:textId="77777777" w:rsidR="00C20B93" w:rsidRDefault="00C20B93" w:rsidP="00861F3A">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Monitored by school QA cycle</w:t>
            </w:r>
          </w:p>
          <w:p w14:paraId="77903E27" w14:textId="0E197CAF" w:rsidR="00C20B93" w:rsidRDefault="00C20B93" w:rsidP="00861F3A">
            <w:pPr>
              <w:pStyle w:val="ListParagraph"/>
              <w:numPr>
                <w:ilvl w:val="0"/>
                <w:numId w:val="13"/>
              </w:num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Additional role of reading leaders now in place to support and help implement RWI throughout the school</w:t>
            </w:r>
          </w:p>
        </w:tc>
        <w:tc>
          <w:tcPr>
            <w:tcW w:w="1417" w:type="dxa"/>
            <w:shd w:val="clear" w:color="auto" w:fill="auto"/>
          </w:tcPr>
          <w:p w14:paraId="146B5545" w14:textId="77777777" w:rsidR="00C20B93" w:rsidRDefault="00C20B93"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KC</w:t>
            </w:r>
          </w:p>
          <w:p w14:paraId="5F5761C7" w14:textId="77777777" w:rsidR="00C20B93" w:rsidRDefault="00C20B93"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SLT</w:t>
            </w:r>
          </w:p>
          <w:p w14:paraId="73AD55C0" w14:textId="6EBF748B" w:rsidR="00C20B93" w:rsidRDefault="00C20B93" w:rsidP="004D387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Reading Leaders</w:t>
            </w:r>
          </w:p>
        </w:tc>
        <w:tc>
          <w:tcPr>
            <w:tcW w:w="2835" w:type="dxa"/>
            <w:gridSpan w:val="2"/>
            <w:shd w:val="clear" w:color="auto" w:fill="auto"/>
          </w:tcPr>
          <w:p w14:paraId="5BBFA30E" w14:textId="77777777" w:rsidR="00C20B93" w:rsidRDefault="00C20B93" w:rsidP="004D387E">
            <w:pPr>
              <w:spacing w:after="0" w:line="288" w:lineRule="auto"/>
              <w:rPr>
                <w:rFonts w:eastAsia="Times New Roman" w:cs="Arial"/>
                <w:color w:val="0D0D0D"/>
                <w:sz w:val="18"/>
                <w:szCs w:val="18"/>
                <w:lang w:eastAsia="en-GB"/>
              </w:rPr>
            </w:pPr>
          </w:p>
        </w:tc>
      </w:tr>
      <w:tr w:rsidR="00350455" w:rsidRPr="0084790D" w14:paraId="4BF26AA8" w14:textId="77777777" w:rsidTr="00AC63AA">
        <w:trPr>
          <w:trHeight w:hRule="exact" w:val="340"/>
        </w:trPr>
        <w:tc>
          <w:tcPr>
            <w:tcW w:w="12582" w:type="dxa"/>
            <w:gridSpan w:val="8"/>
            <w:shd w:val="clear" w:color="auto" w:fill="auto"/>
            <w:tcMar>
              <w:top w:w="57" w:type="dxa"/>
              <w:bottom w:w="57" w:type="dxa"/>
            </w:tcMar>
          </w:tcPr>
          <w:p w14:paraId="0D535973" w14:textId="38606FCF" w:rsidR="00350455" w:rsidRPr="00B2786A" w:rsidRDefault="00350455" w:rsidP="004D387E">
            <w:pPr>
              <w:spacing w:after="0" w:line="288" w:lineRule="auto"/>
              <w:jc w:val="right"/>
              <w:rPr>
                <w:rFonts w:eastAsia="Times New Roman" w:cs="Arial"/>
                <w:sz w:val="18"/>
                <w:szCs w:val="18"/>
                <w:lang w:eastAsia="en-GB"/>
              </w:rPr>
            </w:pPr>
            <w:r w:rsidRPr="00B2786A">
              <w:rPr>
                <w:rFonts w:eastAsia="Times New Roman" w:cs="Arial"/>
                <w:b/>
                <w:sz w:val="18"/>
                <w:szCs w:val="18"/>
                <w:lang w:eastAsia="en-GB"/>
              </w:rPr>
              <w:t>Total budgeted cost</w:t>
            </w:r>
          </w:p>
        </w:tc>
        <w:tc>
          <w:tcPr>
            <w:tcW w:w="2835" w:type="dxa"/>
            <w:gridSpan w:val="2"/>
            <w:shd w:val="clear" w:color="auto" w:fill="auto"/>
          </w:tcPr>
          <w:p w14:paraId="519B3FFB" w14:textId="74448C03" w:rsidR="00350455" w:rsidRPr="00B2786A" w:rsidRDefault="00214549" w:rsidP="004D387E">
            <w:pPr>
              <w:spacing w:after="0" w:line="288" w:lineRule="auto"/>
              <w:rPr>
                <w:rFonts w:eastAsia="Times New Roman" w:cs="Arial"/>
                <w:sz w:val="18"/>
                <w:szCs w:val="18"/>
                <w:lang w:eastAsia="en-GB"/>
              </w:rPr>
            </w:pPr>
            <w:r>
              <w:rPr>
                <w:rFonts w:eastAsia="Times New Roman" w:cs="Arial"/>
                <w:sz w:val="18"/>
                <w:szCs w:val="18"/>
                <w:lang w:eastAsia="en-GB"/>
              </w:rPr>
              <w:t>£79273</w:t>
            </w:r>
            <w:bookmarkStart w:id="2" w:name="_GoBack"/>
            <w:bookmarkEnd w:id="2"/>
          </w:p>
        </w:tc>
      </w:tr>
      <w:tr w:rsidR="00350455" w:rsidRPr="0084790D" w14:paraId="36C7B904" w14:textId="77777777" w:rsidTr="00AC63AA">
        <w:trPr>
          <w:trHeight w:hRule="exact" w:val="340"/>
        </w:trPr>
        <w:tc>
          <w:tcPr>
            <w:tcW w:w="12582" w:type="dxa"/>
            <w:gridSpan w:val="8"/>
            <w:shd w:val="clear" w:color="auto" w:fill="auto"/>
            <w:tcMar>
              <w:top w:w="57" w:type="dxa"/>
              <w:bottom w:w="57" w:type="dxa"/>
            </w:tcMar>
          </w:tcPr>
          <w:p w14:paraId="00914084" w14:textId="1CE7735A" w:rsidR="00350455" w:rsidRPr="0084790D" w:rsidRDefault="00350455" w:rsidP="004D387E">
            <w:pPr>
              <w:spacing w:after="240" w:line="288" w:lineRule="auto"/>
              <w:jc w:val="right"/>
              <w:rPr>
                <w:rFonts w:eastAsia="Times New Roman" w:cs="Arial"/>
                <w:b/>
                <w:color w:val="0D0D0D"/>
                <w:sz w:val="18"/>
                <w:szCs w:val="18"/>
                <w:lang w:eastAsia="en-GB"/>
              </w:rPr>
            </w:pPr>
          </w:p>
        </w:tc>
        <w:tc>
          <w:tcPr>
            <w:tcW w:w="2835" w:type="dxa"/>
            <w:gridSpan w:val="2"/>
            <w:shd w:val="clear" w:color="auto" w:fill="auto"/>
          </w:tcPr>
          <w:p w14:paraId="5F64BD86" w14:textId="60C912EA" w:rsidR="00350455" w:rsidRPr="0084790D" w:rsidRDefault="00350455" w:rsidP="006F0E55">
            <w:pPr>
              <w:spacing w:after="240" w:line="288" w:lineRule="auto"/>
              <w:rPr>
                <w:rFonts w:eastAsia="Times New Roman" w:cs="Arial"/>
                <w:b/>
                <w:color w:val="0D0D0D"/>
                <w:sz w:val="18"/>
                <w:szCs w:val="18"/>
                <w:lang w:eastAsia="en-GB"/>
              </w:rPr>
            </w:pPr>
          </w:p>
        </w:tc>
      </w:tr>
      <w:tr w:rsidR="00350455" w:rsidRPr="0084790D" w14:paraId="674D66A3" w14:textId="77777777" w:rsidTr="00AC63AA">
        <w:tc>
          <w:tcPr>
            <w:tcW w:w="15417" w:type="dxa"/>
            <w:gridSpan w:val="10"/>
            <w:shd w:val="clear" w:color="auto" w:fill="CFDCE3"/>
            <w:tcMar>
              <w:top w:w="57" w:type="dxa"/>
              <w:bottom w:w="57" w:type="dxa"/>
            </w:tcMar>
          </w:tcPr>
          <w:p w14:paraId="27118CA5" w14:textId="77777777" w:rsidR="00350455" w:rsidRPr="0084790D" w:rsidRDefault="00350455" w:rsidP="004D387E">
            <w:pPr>
              <w:numPr>
                <w:ilvl w:val="0"/>
                <w:numId w:val="4"/>
              </w:numPr>
              <w:spacing w:after="0" w:line="240" w:lineRule="auto"/>
              <w:ind w:left="567"/>
              <w:rPr>
                <w:rFonts w:eastAsia="Times New Roman" w:cs="Arial"/>
                <w:b/>
                <w:color w:val="0D0D0D"/>
                <w:sz w:val="18"/>
                <w:szCs w:val="18"/>
                <w:lang w:eastAsia="en-GB"/>
              </w:rPr>
            </w:pPr>
            <w:r w:rsidRPr="0084790D">
              <w:rPr>
                <w:rFonts w:eastAsia="Times New Roman" w:cs="Arial"/>
                <w:b/>
                <w:color w:val="0D0D0D"/>
                <w:sz w:val="18"/>
                <w:szCs w:val="18"/>
                <w:lang w:eastAsia="en-GB"/>
              </w:rPr>
              <w:t>Additional detail</w:t>
            </w:r>
          </w:p>
        </w:tc>
      </w:tr>
      <w:tr w:rsidR="00350455" w:rsidRPr="0084790D" w14:paraId="5DD1823E" w14:textId="77777777" w:rsidTr="00C517EF">
        <w:trPr>
          <w:trHeight w:val="4335"/>
        </w:trPr>
        <w:tc>
          <w:tcPr>
            <w:tcW w:w="15417" w:type="dxa"/>
            <w:gridSpan w:val="10"/>
            <w:shd w:val="clear" w:color="auto" w:fill="auto"/>
            <w:tcMar>
              <w:top w:w="57" w:type="dxa"/>
              <w:bottom w:w="57" w:type="dxa"/>
            </w:tcMar>
          </w:tcPr>
          <w:p w14:paraId="07BBD15B" w14:textId="27373AFA" w:rsidR="00350455" w:rsidRDefault="00350455" w:rsidP="004D387E">
            <w:pPr>
              <w:spacing w:after="240" w:line="288" w:lineRule="auto"/>
              <w:rPr>
                <w:rFonts w:eastAsia="Times New Roman" w:cs="Arial"/>
                <w:color w:val="0D0D0D"/>
                <w:sz w:val="18"/>
                <w:szCs w:val="18"/>
                <w:lang w:eastAsia="en-GB"/>
              </w:rPr>
            </w:pPr>
          </w:p>
          <w:p w14:paraId="49539991" w14:textId="4519496D" w:rsidR="00D17256" w:rsidRPr="006F0E55" w:rsidRDefault="00D17256" w:rsidP="004D387E">
            <w:pPr>
              <w:spacing w:after="240" w:line="288" w:lineRule="auto"/>
              <w:rPr>
                <w:rFonts w:eastAsia="Times New Roman" w:cs="Arial"/>
                <w:color w:val="0D0D0D"/>
                <w:sz w:val="18"/>
                <w:szCs w:val="18"/>
                <w:lang w:eastAsia="en-GB"/>
              </w:rPr>
            </w:pPr>
          </w:p>
          <w:p w14:paraId="1F676D1C" w14:textId="389D80FA" w:rsidR="00D17256" w:rsidRPr="0084790D" w:rsidRDefault="00D17256" w:rsidP="006F0E55">
            <w:pPr>
              <w:spacing w:after="240" w:line="288" w:lineRule="auto"/>
              <w:rPr>
                <w:rFonts w:eastAsia="Times New Roman" w:cs="Arial"/>
                <w:color w:val="0D0D0D"/>
                <w:sz w:val="18"/>
                <w:szCs w:val="18"/>
                <w:lang w:eastAsia="en-GB"/>
              </w:rPr>
            </w:pPr>
          </w:p>
        </w:tc>
      </w:tr>
    </w:tbl>
    <w:p w14:paraId="497E71C5" w14:textId="77777777" w:rsidR="004D387E" w:rsidRPr="0084790D" w:rsidRDefault="004D387E" w:rsidP="004D387E">
      <w:pPr>
        <w:tabs>
          <w:tab w:val="left" w:pos="14844"/>
        </w:tabs>
        <w:spacing w:after="240" w:line="288" w:lineRule="auto"/>
        <w:ind w:right="-40"/>
        <w:rPr>
          <w:rFonts w:eastAsia="Arial" w:cs="Arial"/>
          <w:color w:val="050505"/>
          <w:spacing w:val="1"/>
          <w:sz w:val="18"/>
          <w:szCs w:val="18"/>
          <w:lang w:eastAsia="en-GB"/>
        </w:rPr>
      </w:pPr>
    </w:p>
    <w:sectPr w:rsidR="004D387E" w:rsidRPr="0084790D" w:rsidSect="00C20B9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4B292165"/>
    <w:multiLevelType w:val="hybridMultilevel"/>
    <w:tmpl w:val="C3ECF056"/>
    <w:lvl w:ilvl="0" w:tplc="45EC04F0">
      <w:start w:val="3"/>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023E3"/>
    <w:multiLevelType w:val="hybridMultilevel"/>
    <w:tmpl w:val="5A143C7C"/>
    <w:lvl w:ilvl="0" w:tplc="2D068DA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0"/>
  </w:num>
  <w:num w:numId="3">
    <w:abstractNumId w:val="13"/>
  </w:num>
  <w:num w:numId="4">
    <w:abstractNumId w:val="4"/>
  </w:num>
  <w:num w:numId="5">
    <w:abstractNumId w:val="9"/>
  </w:num>
  <w:num w:numId="6">
    <w:abstractNumId w:val="11"/>
  </w:num>
  <w:num w:numId="7">
    <w:abstractNumId w:val="10"/>
  </w:num>
  <w:num w:numId="8">
    <w:abstractNumId w:val="1"/>
  </w:num>
  <w:num w:numId="9">
    <w:abstractNumId w:val="2"/>
  </w:num>
  <w:num w:numId="10">
    <w:abstractNumId w:val="3"/>
  </w:num>
  <w:num w:numId="11">
    <w:abstractNumId w:val="5"/>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56B34"/>
    <w:rsid w:val="0009029C"/>
    <w:rsid w:val="00094DF4"/>
    <w:rsid w:val="000F2DB6"/>
    <w:rsid w:val="0011780D"/>
    <w:rsid w:val="00143023"/>
    <w:rsid w:val="00177404"/>
    <w:rsid w:val="00214549"/>
    <w:rsid w:val="0021455E"/>
    <w:rsid w:val="00246252"/>
    <w:rsid w:val="00283464"/>
    <w:rsid w:val="002E04E7"/>
    <w:rsid w:val="00320CCA"/>
    <w:rsid w:val="0032290B"/>
    <w:rsid w:val="00350455"/>
    <w:rsid w:val="003E43FC"/>
    <w:rsid w:val="00421116"/>
    <w:rsid w:val="004355FF"/>
    <w:rsid w:val="004A5637"/>
    <w:rsid w:val="004B5E1F"/>
    <w:rsid w:val="004D387E"/>
    <w:rsid w:val="00512A04"/>
    <w:rsid w:val="00567A7F"/>
    <w:rsid w:val="00586C02"/>
    <w:rsid w:val="005943CA"/>
    <w:rsid w:val="00595E0E"/>
    <w:rsid w:val="005E3BB2"/>
    <w:rsid w:val="005E5D88"/>
    <w:rsid w:val="00620239"/>
    <w:rsid w:val="00625745"/>
    <w:rsid w:val="006868FB"/>
    <w:rsid w:val="006C0D49"/>
    <w:rsid w:val="006E22C9"/>
    <w:rsid w:val="006F0E55"/>
    <w:rsid w:val="0073425E"/>
    <w:rsid w:val="007378C5"/>
    <w:rsid w:val="00772F46"/>
    <w:rsid w:val="007C1526"/>
    <w:rsid w:val="007C6489"/>
    <w:rsid w:val="007D2A3B"/>
    <w:rsid w:val="00824339"/>
    <w:rsid w:val="0084790D"/>
    <w:rsid w:val="00861F3A"/>
    <w:rsid w:val="00870FF8"/>
    <w:rsid w:val="0088653E"/>
    <w:rsid w:val="008A0C32"/>
    <w:rsid w:val="008E608A"/>
    <w:rsid w:val="00915CB4"/>
    <w:rsid w:val="00930998"/>
    <w:rsid w:val="00977B94"/>
    <w:rsid w:val="00984733"/>
    <w:rsid w:val="009B790A"/>
    <w:rsid w:val="00A10506"/>
    <w:rsid w:val="00A26840"/>
    <w:rsid w:val="00A2744C"/>
    <w:rsid w:val="00A36348"/>
    <w:rsid w:val="00A755DA"/>
    <w:rsid w:val="00AB2730"/>
    <w:rsid w:val="00AC0FF3"/>
    <w:rsid w:val="00AC69CE"/>
    <w:rsid w:val="00AD61A3"/>
    <w:rsid w:val="00AF2763"/>
    <w:rsid w:val="00B2786A"/>
    <w:rsid w:val="00B66422"/>
    <w:rsid w:val="00BC65A5"/>
    <w:rsid w:val="00C07E68"/>
    <w:rsid w:val="00C20B93"/>
    <w:rsid w:val="00C313A5"/>
    <w:rsid w:val="00C407F0"/>
    <w:rsid w:val="00C517EF"/>
    <w:rsid w:val="00C53F96"/>
    <w:rsid w:val="00C7031D"/>
    <w:rsid w:val="00CA5B15"/>
    <w:rsid w:val="00CA5BD9"/>
    <w:rsid w:val="00CC639B"/>
    <w:rsid w:val="00CD03F1"/>
    <w:rsid w:val="00D17256"/>
    <w:rsid w:val="00DB743E"/>
    <w:rsid w:val="00E70753"/>
    <w:rsid w:val="00EB4574"/>
    <w:rsid w:val="00EB57DD"/>
    <w:rsid w:val="00EF3524"/>
    <w:rsid w:val="00FA71FB"/>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3E81EECA-F7FC-40A6-9437-244356A8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870FF8"/>
    <w:pPr>
      <w:ind w:left="720"/>
      <w:contextualSpacing/>
    </w:pPr>
  </w:style>
  <w:style w:type="paragraph" w:styleId="BalloonText">
    <w:name w:val="Balloon Text"/>
    <w:basedOn w:val="Normal"/>
    <w:link w:val="BalloonTextChar"/>
    <w:uiPriority w:val="99"/>
    <w:semiHidden/>
    <w:unhideWhenUsed/>
    <w:rsid w:val="0082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07891">
      <w:bodyDiv w:val="1"/>
      <w:marLeft w:val="0"/>
      <w:marRight w:val="0"/>
      <w:marTop w:val="0"/>
      <w:marBottom w:val="0"/>
      <w:divBdr>
        <w:top w:val="none" w:sz="0" w:space="0" w:color="auto"/>
        <w:left w:val="none" w:sz="0" w:space="0" w:color="auto"/>
        <w:bottom w:val="none" w:sz="0" w:space="0" w:color="auto"/>
        <w:right w:val="none" w:sz="0" w:space="0" w:color="auto"/>
      </w:divBdr>
      <w:divsChild>
        <w:div w:id="332955060">
          <w:marLeft w:val="0"/>
          <w:marRight w:val="0"/>
          <w:marTop w:val="0"/>
          <w:marBottom w:val="0"/>
          <w:divBdr>
            <w:top w:val="none" w:sz="0" w:space="0" w:color="auto"/>
            <w:left w:val="none" w:sz="0" w:space="0" w:color="auto"/>
            <w:bottom w:val="none" w:sz="0" w:space="0" w:color="auto"/>
            <w:right w:val="none" w:sz="0" w:space="0" w:color="auto"/>
          </w:divBdr>
        </w:div>
        <w:div w:id="446579862">
          <w:marLeft w:val="0"/>
          <w:marRight w:val="0"/>
          <w:marTop w:val="0"/>
          <w:marBottom w:val="0"/>
          <w:divBdr>
            <w:top w:val="none" w:sz="0" w:space="0" w:color="auto"/>
            <w:left w:val="none" w:sz="0" w:space="0" w:color="auto"/>
            <w:bottom w:val="none" w:sz="0" w:space="0" w:color="auto"/>
            <w:right w:val="none" w:sz="0" w:space="0" w:color="auto"/>
          </w:divBdr>
        </w:div>
        <w:div w:id="1039547226">
          <w:marLeft w:val="0"/>
          <w:marRight w:val="0"/>
          <w:marTop w:val="0"/>
          <w:marBottom w:val="0"/>
          <w:divBdr>
            <w:top w:val="none" w:sz="0" w:space="0" w:color="auto"/>
            <w:left w:val="none" w:sz="0" w:space="0" w:color="auto"/>
            <w:bottom w:val="none" w:sz="0" w:space="0" w:color="auto"/>
            <w:right w:val="none" w:sz="0" w:space="0" w:color="auto"/>
          </w:divBdr>
        </w:div>
        <w:div w:id="207884091">
          <w:marLeft w:val="0"/>
          <w:marRight w:val="0"/>
          <w:marTop w:val="0"/>
          <w:marBottom w:val="0"/>
          <w:divBdr>
            <w:top w:val="none" w:sz="0" w:space="0" w:color="auto"/>
            <w:left w:val="none" w:sz="0" w:space="0" w:color="auto"/>
            <w:bottom w:val="none" w:sz="0" w:space="0" w:color="auto"/>
            <w:right w:val="none" w:sz="0" w:space="0" w:color="auto"/>
          </w:divBdr>
        </w:div>
        <w:div w:id="1169516160">
          <w:marLeft w:val="0"/>
          <w:marRight w:val="0"/>
          <w:marTop w:val="0"/>
          <w:marBottom w:val="0"/>
          <w:divBdr>
            <w:top w:val="none" w:sz="0" w:space="0" w:color="auto"/>
            <w:left w:val="none" w:sz="0" w:space="0" w:color="auto"/>
            <w:bottom w:val="none" w:sz="0" w:space="0" w:color="auto"/>
            <w:right w:val="none" w:sz="0" w:space="0" w:color="auto"/>
          </w:divBdr>
        </w:div>
        <w:div w:id="1474442885">
          <w:marLeft w:val="0"/>
          <w:marRight w:val="0"/>
          <w:marTop w:val="0"/>
          <w:marBottom w:val="0"/>
          <w:divBdr>
            <w:top w:val="none" w:sz="0" w:space="0" w:color="auto"/>
            <w:left w:val="none" w:sz="0" w:space="0" w:color="auto"/>
            <w:bottom w:val="none" w:sz="0" w:space="0" w:color="auto"/>
            <w:right w:val="none" w:sz="0" w:space="0" w:color="auto"/>
          </w:divBdr>
        </w:div>
        <w:div w:id="488054965">
          <w:marLeft w:val="0"/>
          <w:marRight w:val="0"/>
          <w:marTop w:val="0"/>
          <w:marBottom w:val="0"/>
          <w:divBdr>
            <w:top w:val="none" w:sz="0" w:space="0" w:color="auto"/>
            <w:left w:val="none" w:sz="0" w:space="0" w:color="auto"/>
            <w:bottom w:val="none" w:sz="0" w:space="0" w:color="auto"/>
            <w:right w:val="none" w:sz="0" w:space="0" w:color="auto"/>
          </w:divBdr>
        </w:div>
        <w:div w:id="1116758796">
          <w:marLeft w:val="0"/>
          <w:marRight w:val="0"/>
          <w:marTop w:val="0"/>
          <w:marBottom w:val="0"/>
          <w:divBdr>
            <w:top w:val="none" w:sz="0" w:space="0" w:color="auto"/>
            <w:left w:val="none" w:sz="0" w:space="0" w:color="auto"/>
            <w:bottom w:val="none" w:sz="0" w:space="0" w:color="auto"/>
            <w:right w:val="none" w:sz="0" w:space="0" w:color="auto"/>
          </w:divBdr>
        </w:div>
        <w:div w:id="1853909597">
          <w:marLeft w:val="0"/>
          <w:marRight w:val="0"/>
          <w:marTop w:val="0"/>
          <w:marBottom w:val="0"/>
          <w:divBdr>
            <w:top w:val="none" w:sz="0" w:space="0" w:color="auto"/>
            <w:left w:val="none" w:sz="0" w:space="0" w:color="auto"/>
            <w:bottom w:val="none" w:sz="0" w:space="0" w:color="auto"/>
            <w:right w:val="none" w:sz="0" w:space="0" w:color="auto"/>
          </w:divBdr>
        </w:div>
        <w:div w:id="174807943">
          <w:marLeft w:val="0"/>
          <w:marRight w:val="0"/>
          <w:marTop w:val="0"/>
          <w:marBottom w:val="0"/>
          <w:divBdr>
            <w:top w:val="none" w:sz="0" w:space="0" w:color="auto"/>
            <w:left w:val="none" w:sz="0" w:space="0" w:color="auto"/>
            <w:bottom w:val="none" w:sz="0" w:space="0" w:color="auto"/>
            <w:right w:val="none" w:sz="0" w:space="0" w:color="auto"/>
          </w:divBdr>
        </w:div>
        <w:div w:id="1877427796">
          <w:marLeft w:val="0"/>
          <w:marRight w:val="0"/>
          <w:marTop w:val="0"/>
          <w:marBottom w:val="0"/>
          <w:divBdr>
            <w:top w:val="none" w:sz="0" w:space="0" w:color="auto"/>
            <w:left w:val="none" w:sz="0" w:space="0" w:color="auto"/>
            <w:bottom w:val="none" w:sz="0" w:space="0" w:color="auto"/>
            <w:right w:val="none" w:sz="0" w:space="0" w:color="auto"/>
          </w:divBdr>
        </w:div>
        <w:div w:id="631400889">
          <w:marLeft w:val="0"/>
          <w:marRight w:val="0"/>
          <w:marTop w:val="0"/>
          <w:marBottom w:val="0"/>
          <w:divBdr>
            <w:top w:val="none" w:sz="0" w:space="0" w:color="auto"/>
            <w:left w:val="none" w:sz="0" w:space="0" w:color="auto"/>
            <w:bottom w:val="none" w:sz="0" w:space="0" w:color="auto"/>
            <w:right w:val="none" w:sz="0" w:space="0" w:color="auto"/>
          </w:divBdr>
        </w:div>
        <w:div w:id="1947761772">
          <w:marLeft w:val="0"/>
          <w:marRight w:val="0"/>
          <w:marTop w:val="0"/>
          <w:marBottom w:val="0"/>
          <w:divBdr>
            <w:top w:val="none" w:sz="0" w:space="0" w:color="auto"/>
            <w:left w:val="none" w:sz="0" w:space="0" w:color="auto"/>
            <w:bottom w:val="none" w:sz="0" w:space="0" w:color="auto"/>
            <w:right w:val="none" w:sz="0" w:space="0" w:color="auto"/>
          </w:divBdr>
        </w:div>
        <w:div w:id="1595360085">
          <w:marLeft w:val="0"/>
          <w:marRight w:val="0"/>
          <w:marTop w:val="0"/>
          <w:marBottom w:val="0"/>
          <w:divBdr>
            <w:top w:val="none" w:sz="0" w:space="0" w:color="auto"/>
            <w:left w:val="none" w:sz="0" w:space="0" w:color="auto"/>
            <w:bottom w:val="none" w:sz="0" w:space="0" w:color="auto"/>
            <w:right w:val="none" w:sz="0" w:space="0" w:color="auto"/>
          </w:divBdr>
        </w:div>
        <w:div w:id="902182933">
          <w:marLeft w:val="0"/>
          <w:marRight w:val="0"/>
          <w:marTop w:val="0"/>
          <w:marBottom w:val="0"/>
          <w:divBdr>
            <w:top w:val="none" w:sz="0" w:space="0" w:color="auto"/>
            <w:left w:val="none" w:sz="0" w:space="0" w:color="auto"/>
            <w:bottom w:val="none" w:sz="0" w:space="0" w:color="auto"/>
            <w:right w:val="none" w:sz="0" w:space="0" w:color="auto"/>
          </w:divBdr>
        </w:div>
      </w:divsChild>
    </w:div>
    <w:div w:id="565847302">
      <w:bodyDiv w:val="1"/>
      <w:marLeft w:val="0"/>
      <w:marRight w:val="0"/>
      <w:marTop w:val="0"/>
      <w:marBottom w:val="0"/>
      <w:divBdr>
        <w:top w:val="none" w:sz="0" w:space="0" w:color="auto"/>
        <w:left w:val="none" w:sz="0" w:space="0" w:color="auto"/>
        <w:bottom w:val="none" w:sz="0" w:space="0" w:color="auto"/>
        <w:right w:val="none" w:sz="0" w:space="0" w:color="auto"/>
      </w:divBdr>
      <w:divsChild>
        <w:div w:id="1416437767">
          <w:marLeft w:val="0"/>
          <w:marRight w:val="0"/>
          <w:marTop w:val="0"/>
          <w:marBottom w:val="0"/>
          <w:divBdr>
            <w:top w:val="none" w:sz="0" w:space="0" w:color="auto"/>
            <w:left w:val="none" w:sz="0" w:space="0" w:color="auto"/>
            <w:bottom w:val="none" w:sz="0" w:space="0" w:color="auto"/>
            <w:right w:val="none" w:sz="0" w:space="0" w:color="auto"/>
          </w:divBdr>
        </w:div>
        <w:div w:id="1130368627">
          <w:marLeft w:val="0"/>
          <w:marRight w:val="0"/>
          <w:marTop w:val="0"/>
          <w:marBottom w:val="0"/>
          <w:divBdr>
            <w:top w:val="none" w:sz="0" w:space="0" w:color="auto"/>
            <w:left w:val="none" w:sz="0" w:space="0" w:color="auto"/>
            <w:bottom w:val="none" w:sz="0" w:space="0" w:color="auto"/>
            <w:right w:val="none" w:sz="0" w:space="0" w:color="auto"/>
          </w:divBdr>
        </w:div>
        <w:div w:id="1890024020">
          <w:marLeft w:val="0"/>
          <w:marRight w:val="0"/>
          <w:marTop w:val="0"/>
          <w:marBottom w:val="0"/>
          <w:divBdr>
            <w:top w:val="none" w:sz="0" w:space="0" w:color="auto"/>
            <w:left w:val="none" w:sz="0" w:space="0" w:color="auto"/>
            <w:bottom w:val="none" w:sz="0" w:space="0" w:color="auto"/>
            <w:right w:val="none" w:sz="0" w:space="0" w:color="auto"/>
          </w:divBdr>
        </w:div>
      </w:divsChild>
    </w:div>
    <w:div w:id="1452089142">
      <w:bodyDiv w:val="1"/>
      <w:marLeft w:val="0"/>
      <w:marRight w:val="0"/>
      <w:marTop w:val="0"/>
      <w:marBottom w:val="0"/>
      <w:divBdr>
        <w:top w:val="none" w:sz="0" w:space="0" w:color="auto"/>
        <w:left w:val="none" w:sz="0" w:space="0" w:color="auto"/>
        <w:bottom w:val="none" w:sz="0" w:space="0" w:color="auto"/>
        <w:right w:val="none" w:sz="0" w:space="0" w:color="auto"/>
      </w:divBdr>
      <w:divsChild>
        <w:div w:id="983965993">
          <w:marLeft w:val="0"/>
          <w:marRight w:val="0"/>
          <w:marTop w:val="0"/>
          <w:marBottom w:val="0"/>
          <w:divBdr>
            <w:top w:val="none" w:sz="0" w:space="0" w:color="auto"/>
            <w:left w:val="none" w:sz="0" w:space="0" w:color="auto"/>
            <w:bottom w:val="none" w:sz="0" w:space="0" w:color="auto"/>
            <w:right w:val="none" w:sz="0" w:space="0" w:color="auto"/>
          </w:divBdr>
        </w:div>
        <w:div w:id="793207397">
          <w:marLeft w:val="0"/>
          <w:marRight w:val="0"/>
          <w:marTop w:val="0"/>
          <w:marBottom w:val="0"/>
          <w:divBdr>
            <w:top w:val="none" w:sz="0" w:space="0" w:color="auto"/>
            <w:left w:val="none" w:sz="0" w:space="0" w:color="auto"/>
            <w:bottom w:val="none" w:sz="0" w:space="0" w:color="auto"/>
            <w:right w:val="none" w:sz="0" w:space="0" w:color="auto"/>
          </w:divBdr>
        </w:div>
        <w:div w:id="1955206274">
          <w:marLeft w:val="0"/>
          <w:marRight w:val="0"/>
          <w:marTop w:val="0"/>
          <w:marBottom w:val="0"/>
          <w:divBdr>
            <w:top w:val="none" w:sz="0" w:space="0" w:color="auto"/>
            <w:left w:val="none" w:sz="0" w:space="0" w:color="auto"/>
            <w:bottom w:val="none" w:sz="0" w:space="0" w:color="auto"/>
            <w:right w:val="none" w:sz="0" w:space="0" w:color="auto"/>
          </w:divBdr>
        </w:div>
        <w:div w:id="987633006">
          <w:marLeft w:val="0"/>
          <w:marRight w:val="0"/>
          <w:marTop w:val="0"/>
          <w:marBottom w:val="0"/>
          <w:divBdr>
            <w:top w:val="none" w:sz="0" w:space="0" w:color="auto"/>
            <w:left w:val="none" w:sz="0" w:space="0" w:color="auto"/>
            <w:bottom w:val="none" w:sz="0" w:space="0" w:color="auto"/>
            <w:right w:val="none" w:sz="0" w:space="0" w:color="auto"/>
          </w:divBdr>
        </w:div>
        <w:div w:id="768280285">
          <w:marLeft w:val="0"/>
          <w:marRight w:val="0"/>
          <w:marTop w:val="0"/>
          <w:marBottom w:val="0"/>
          <w:divBdr>
            <w:top w:val="none" w:sz="0" w:space="0" w:color="auto"/>
            <w:left w:val="none" w:sz="0" w:space="0" w:color="auto"/>
            <w:bottom w:val="none" w:sz="0" w:space="0" w:color="auto"/>
            <w:right w:val="none" w:sz="0" w:space="0" w:color="auto"/>
          </w:divBdr>
        </w:div>
        <w:div w:id="1610702916">
          <w:marLeft w:val="0"/>
          <w:marRight w:val="0"/>
          <w:marTop w:val="0"/>
          <w:marBottom w:val="0"/>
          <w:divBdr>
            <w:top w:val="none" w:sz="0" w:space="0" w:color="auto"/>
            <w:left w:val="none" w:sz="0" w:space="0" w:color="auto"/>
            <w:bottom w:val="none" w:sz="0" w:space="0" w:color="auto"/>
            <w:right w:val="none" w:sz="0" w:space="0" w:color="auto"/>
          </w:divBdr>
        </w:div>
        <w:div w:id="720129632">
          <w:marLeft w:val="0"/>
          <w:marRight w:val="0"/>
          <w:marTop w:val="0"/>
          <w:marBottom w:val="0"/>
          <w:divBdr>
            <w:top w:val="none" w:sz="0" w:space="0" w:color="auto"/>
            <w:left w:val="none" w:sz="0" w:space="0" w:color="auto"/>
            <w:bottom w:val="none" w:sz="0" w:space="0" w:color="auto"/>
            <w:right w:val="none" w:sz="0" w:space="0" w:color="auto"/>
          </w:divBdr>
        </w:div>
        <w:div w:id="1162507270">
          <w:marLeft w:val="0"/>
          <w:marRight w:val="0"/>
          <w:marTop w:val="0"/>
          <w:marBottom w:val="0"/>
          <w:divBdr>
            <w:top w:val="none" w:sz="0" w:space="0" w:color="auto"/>
            <w:left w:val="none" w:sz="0" w:space="0" w:color="auto"/>
            <w:bottom w:val="none" w:sz="0" w:space="0" w:color="auto"/>
            <w:right w:val="none" w:sz="0" w:space="0" w:color="auto"/>
          </w:divBdr>
        </w:div>
        <w:div w:id="1080643102">
          <w:marLeft w:val="0"/>
          <w:marRight w:val="0"/>
          <w:marTop w:val="0"/>
          <w:marBottom w:val="0"/>
          <w:divBdr>
            <w:top w:val="none" w:sz="0" w:space="0" w:color="auto"/>
            <w:left w:val="none" w:sz="0" w:space="0" w:color="auto"/>
            <w:bottom w:val="none" w:sz="0" w:space="0" w:color="auto"/>
            <w:right w:val="none" w:sz="0" w:space="0" w:color="auto"/>
          </w:divBdr>
        </w:div>
        <w:div w:id="2146314187">
          <w:marLeft w:val="0"/>
          <w:marRight w:val="0"/>
          <w:marTop w:val="0"/>
          <w:marBottom w:val="0"/>
          <w:divBdr>
            <w:top w:val="none" w:sz="0" w:space="0" w:color="auto"/>
            <w:left w:val="none" w:sz="0" w:space="0" w:color="auto"/>
            <w:bottom w:val="none" w:sz="0" w:space="0" w:color="auto"/>
            <w:right w:val="none" w:sz="0" w:space="0" w:color="auto"/>
          </w:divBdr>
        </w:div>
        <w:div w:id="574097162">
          <w:marLeft w:val="0"/>
          <w:marRight w:val="0"/>
          <w:marTop w:val="0"/>
          <w:marBottom w:val="0"/>
          <w:divBdr>
            <w:top w:val="none" w:sz="0" w:space="0" w:color="auto"/>
            <w:left w:val="none" w:sz="0" w:space="0" w:color="auto"/>
            <w:bottom w:val="none" w:sz="0" w:space="0" w:color="auto"/>
            <w:right w:val="none" w:sz="0" w:space="0" w:color="auto"/>
          </w:divBdr>
        </w:div>
        <w:div w:id="200170780">
          <w:marLeft w:val="0"/>
          <w:marRight w:val="0"/>
          <w:marTop w:val="0"/>
          <w:marBottom w:val="0"/>
          <w:divBdr>
            <w:top w:val="none" w:sz="0" w:space="0" w:color="auto"/>
            <w:left w:val="none" w:sz="0" w:space="0" w:color="auto"/>
            <w:bottom w:val="none" w:sz="0" w:space="0" w:color="auto"/>
            <w:right w:val="none" w:sz="0" w:space="0" w:color="auto"/>
          </w:divBdr>
        </w:div>
        <w:div w:id="529414112">
          <w:marLeft w:val="0"/>
          <w:marRight w:val="0"/>
          <w:marTop w:val="0"/>
          <w:marBottom w:val="0"/>
          <w:divBdr>
            <w:top w:val="none" w:sz="0" w:space="0" w:color="auto"/>
            <w:left w:val="none" w:sz="0" w:space="0" w:color="auto"/>
            <w:bottom w:val="none" w:sz="0" w:space="0" w:color="auto"/>
            <w:right w:val="none" w:sz="0" w:space="0" w:color="auto"/>
          </w:divBdr>
        </w:div>
        <w:div w:id="912083742">
          <w:marLeft w:val="0"/>
          <w:marRight w:val="0"/>
          <w:marTop w:val="0"/>
          <w:marBottom w:val="0"/>
          <w:divBdr>
            <w:top w:val="none" w:sz="0" w:space="0" w:color="auto"/>
            <w:left w:val="none" w:sz="0" w:space="0" w:color="auto"/>
            <w:bottom w:val="none" w:sz="0" w:space="0" w:color="auto"/>
            <w:right w:val="none" w:sz="0" w:space="0" w:color="auto"/>
          </w:divBdr>
        </w:div>
        <w:div w:id="124414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KETHERO, Steve</dc:creator>
  <cp:lastModifiedBy>Joanne Ainley</cp:lastModifiedBy>
  <cp:revision>10</cp:revision>
  <cp:lastPrinted>2020-04-09T10:30:00Z</cp:lastPrinted>
  <dcterms:created xsi:type="dcterms:W3CDTF">2020-09-18T06:21:00Z</dcterms:created>
  <dcterms:modified xsi:type="dcterms:W3CDTF">2021-09-23T17:05:00Z</dcterms:modified>
</cp:coreProperties>
</file>