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C9E" w:rsidRDefault="00C836B6">
      <w:r>
        <w:rPr>
          <w:noProof/>
        </w:rPr>
        <w:drawing>
          <wp:anchor distT="0" distB="0" distL="0" distR="0" simplePos="0" relativeHeight="251658240" behindDoc="1" locked="0" layoutInCell="1" hidden="0" allowOverlap="1">
            <wp:simplePos x="0" y="0"/>
            <wp:positionH relativeFrom="column">
              <wp:posOffset>-914399</wp:posOffset>
            </wp:positionH>
            <wp:positionV relativeFrom="paragraph">
              <wp:posOffset>-907120</wp:posOffset>
            </wp:positionV>
            <wp:extent cx="7779385" cy="2377440"/>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779385" cy="23774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-652193</wp:posOffset>
            </wp:positionH>
            <wp:positionV relativeFrom="paragraph">
              <wp:posOffset>-684382</wp:posOffset>
            </wp:positionV>
            <wp:extent cx="2409825" cy="609600"/>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409825" cy="60960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3312160</wp:posOffset>
            </wp:positionH>
            <wp:positionV relativeFrom="paragraph">
              <wp:posOffset>-770624</wp:posOffset>
            </wp:positionV>
            <wp:extent cx="3326130" cy="2240280"/>
            <wp:effectExtent l="0" t="0" r="0" b="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b="6860"/>
                    <a:stretch>
                      <a:fillRect/>
                    </a:stretch>
                  </pic:blipFill>
                  <pic:spPr>
                    <a:xfrm>
                      <a:off x="0" y="0"/>
                      <a:ext cx="3326130" cy="224028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simplePos x="0" y="0"/>
                <wp:positionH relativeFrom="column">
                  <wp:posOffset>-647699</wp:posOffset>
                </wp:positionH>
                <wp:positionV relativeFrom="paragraph">
                  <wp:posOffset>0</wp:posOffset>
                </wp:positionV>
                <wp:extent cx="5825109" cy="1181100"/>
                <wp:effectExtent l="0" t="0" r="0" b="0"/>
                <wp:wrapNone/>
                <wp:docPr id="26" name=""/>
                <wp:cNvGraphicFramePr/>
                <a:graphic xmlns:a="http://schemas.openxmlformats.org/drawingml/2006/main">
                  <a:graphicData uri="http://schemas.microsoft.com/office/word/2010/wordprocessingShape">
                    <wps:wsp>
                      <wps:cNvSpPr/>
                      <wps:spPr>
                        <a:xfrm>
                          <a:off x="2438208" y="3194213"/>
                          <a:ext cx="5815584" cy="1171575"/>
                        </a:xfrm>
                        <a:prstGeom prst="rect">
                          <a:avLst/>
                        </a:prstGeom>
                        <a:noFill/>
                        <a:ln>
                          <a:noFill/>
                        </a:ln>
                      </wps:spPr>
                      <wps:txbx>
                        <w:txbxContent>
                          <w:p w:rsidR="00431C9E" w:rsidRDefault="00C836B6">
                            <w:pPr>
                              <w:spacing w:line="258" w:lineRule="auto"/>
                              <w:textDirection w:val="btLr"/>
                            </w:pPr>
                            <w:r>
                              <w:rPr>
                                <w:rFonts w:ascii="Arial" w:eastAsia="Arial" w:hAnsi="Arial" w:cs="Arial"/>
                                <w:b/>
                                <w:color w:val="BDB7E7"/>
                                <w:sz w:val="48"/>
                              </w:rPr>
                              <w:t>Work Experience 2022</w:t>
                            </w:r>
                          </w:p>
                          <w:p w:rsidR="00431C9E" w:rsidRDefault="00F0799E">
                            <w:pPr>
                              <w:spacing w:line="258" w:lineRule="auto"/>
                              <w:textDirection w:val="btLr"/>
                            </w:pPr>
                            <w:proofErr w:type="spellStart"/>
                            <w:r>
                              <w:rPr>
                                <w:rFonts w:ascii="Arial" w:eastAsia="Arial" w:hAnsi="Arial" w:cs="Arial"/>
                                <w:b/>
                                <w:color w:val="FFFFFF"/>
                                <w:sz w:val="48"/>
                              </w:rPr>
                              <w:t>Netherhall</w:t>
                            </w:r>
                            <w:proofErr w:type="spellEnd"/>
                            <w:r>
                              <w:rPr>
                                <w:rFonts w:ascii="Arial" w:eastAsia="Arial" w:hAnsi="Arial" w:cs="Arial"/>
                                <w:b/>
                                <w:color w:val="FFFFFF"/>
                                <w:sz w:val="48"/>
                              </w:rPr>
                              <w:t xml:space="preserve"> Learning Campus </w:t>
                            </w:r>
                          </w:p>
                        </w:txbxContent>
                      </wps:txbx>
                      <wps:bodyPr spcFirstLastPara="1" wrap="square" lIns="91425" tIns="45700" rIns="91425" bIns="45700" anchor="t" anchorCtr="0">
                        <a:noAutofit/>
                      </wps:bodyPr>
                    </wps:wsp>
                  </a:graphicData>
                </a:graphic>
              </wp:anchor>
            </w:drawing>
          </mc:Choice>
          <mc:Fallback>
            <w:pict>
              <v:rect id="_x0000_s1026" style="position:absolute;margin-left:-51pt;margin-top:0;width:458.65pt;height: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" filled="f" stroked="f">
                <v:textbox inset="2.53958mm,1.2694mm,2.53958mm,1.2694mm">
                  <w:txbxContent>
                    <w:p w:rsidR="00431C9E" w:rsidRDefault="00C836B6">
                      <w:pPr>
                        <w:spacing w:line="258" w:lineRule="auto"/>
                        <w:textDirection w:val="btLr"/>
                      </w:pPr>
                      <w:r>
                        <w:rPr>
                          <w:rFonts w:ascii="Arial" w:eastAsia="Arial" w:hAnsi="Arial" w:cs="Arial"/>
                          <w:b/>
                          <w:color w:val="BDB7E7"/>
                          <w:sz w:val="48"/>
                        </w:rPr>
                        <w:t>Work Experience 2022</w:t>
                      </w:r>
                    </w:p>
                    <w:p w:rsidR="00431C9E" w:rsidRDefault="00F0799E">
                      <w:pPr>
                        <w:spacing w:line="258" w:lineRule="auto"/>
                        <w:textDirection w:val="btLr"/>
                      </w:pPr>
                      <w:proofErr w:type="spellStart"/>
                      <w:r>
                        <w:rPr>
                          <w:rFonts w:ascii="Arial" w:eastAsia="Arial" w:hAnsi="Arial" w:cs="Arial"/>
                          <w:b/>
                          <w:color w:val="FFFFFF"/>
                          <w:sz w:val="48"/>
                        </w:rPr>
                        <w:t>Netherhall</w:t>
                      </w:r>
                      <w:proofErr w:type="spellEnd"/>
                      <w:r>
                        <w:rPr>
                          <w:rFonts w:ascii="Arial" w:eastAsia="Arial" w:hAnsi="Arial" w:cs="Arial"/>
                          <w:b/>
                          <w:color w:val="FFFFFF"/>
                          <w:sz w:val="48"/>
                        </w:rPr>
                        <w:t xml:space="preserve"> Learning Campus </w:t>
                      </w:r>
                    </w:p>
                  </w:txbxContent>
                </v:textbox>
              </v:rect>
            </w:pict>
          </mc:Fallback>
        </mc:AlternateContent>
      </w:r>
    </w:p>
    <w:p w:rsidR="00431C9E" w:rsidRDefault="00431C9E"/>
    <w:p w:rsidR="00431C9E" w:rsidRDefault="00431C9E"/>
    <w:p w:rsidR="00431C9E" w:rsidRDefault="00431C9E"/>
    <w:p w:rsidR="00F0799E" w:rsidRDefault="00F0799E" w:rsidP="00F0799E">
      <w:pPr>
        <w:spacing w:after="0" w:line="240" w:lineRule="auto"/>
        <w:jc w:val="both"/>
        <w:textDirection w:val="btLr"/>
      </w:pPr>
      <w:r>
        <w:rPr>
          <w:rFonts w:ascii="Arial" w:eastAsia="Arial" w:hAnsi="Arial" w:cs="Arial"/>
          <w:color w:val="24125F"/>
          <w:sz w:val="24"/>
        </w:rPr>
        <w:t>Dear Parent/Carer,</w:t>
      </w:r>
      <w:r>
        <w:rPr>
          <w:color w:val="000000"/>
          <w:sz w:val="24"/>
        </w:rPr>
        <w:t xml:space="preserve"> </w:t>
      </w:r>
    </w:p>
    <w:p w:rsidR="00F0799E" w:rsidRDefault="00F0799E" w:rsidP="00F0799E">
      <w:pPr>
        <w:spacing w:after="0" w:line="240" w:lineRule="auto"/>
        <w:jc w:val="both"/>
        <w:textDirection w:val="btLr"/>
      </w:pPr>
    </w:p>
    <w:p w:rsidR="00F0799E" w:rsidRDefault="00F0799E" w:rsidP="00F0799E">
      <w:pPr>
        <w:spacing w:after="0" w:line="240" w:lineRule="auto"/>
        <w:jc w:val="both"/>
        <w:textDirection w:val="btLr"/>
        <w:rPr>
          <w:rFonts w:ascii="Arial" w:eastAsia="Arial" w:hAnsi="Arial" w:cs="Arial"/>
          <w:color w:val="24125F"/>
          <w:sz w:val="24"/>
        </w:rPr>
      </w:pPr>
      <w:bookmarkStart w:id="0" w:name="_GoBack"/>
      <w:r>
        <w:rPr>
          <w:rFonts w:ascii="Arial" w:eastAsia="Arial" w:hAnsi="Arial" w:cs="Arial"/>
          <w:color w:val="24125F"/>
          <w:sz w:val="24"/>
        </w:rPr>
        <w:t>Dear Parent/Carer</w:t>
      </w:r>
    </w:p>
    <w:p w:rsidR="00F0799E" w:rsidRDefault="00F0799E" w:rsidP="00F0799E">
      <w:pPr>
        <w:spacing w:after="0" w:line="240" w:lineRule="auto"/>
        <w:jc w:val="both"/>
        <w:textDirection w:val="btLr"/>
        <w:rPr>
          <w:rFonts w:ascii="Arial" w:eastAsia="Arial" w:hAnsi="Arial" w:cs="Arial"/>
          <w:color w:val="24125F"/>
          <w:sz w:val="24"/>
        </w:rPr>
      </w:pPr>
    </w:p>
    <w:p w:rsidR="00F0799E" w:rsidRPr="00F0799E" w:rsidRDefault="00C01641" w:rsidP="00F0799E">
      <w:pPr>
        <w:spacing w:after="0" w:line="240" w:lineRule="auto"/>
        <w:jc w:val="both"/>
        <w:textDirection w:val="btLr"/>
        <w:rPr>
          <w:rFonts w:ascii="Arial" w:eastAsia="Arial" w:hAnsi="Arial" w:cs="Arial"/>
          <w:b/>
          <w:color w:val="24125F"/>
          <w:sz w:val="24"/>
        </w:rPr>
      </w:pPr>
      <w:r>
        <w:rPr>
          <w:rFonts w:ascii="Arial" w:eastAsia="Arial" w:hAnsi="Arial" w:cs="Arial"/>
          <w:color w:val="24125F"/>
          <w:sz w:val="24"/>
        </w:rPr>
        <w:t>Further to previous communication</w:t>
      </w:r>
      <w:r w:rsidR="00870232">
        <w:rPr>
          <w:rFonts w:ascii="Arial" w:eastAsia="Arial" w:hAnsi="Arial" w:cs="Arial"/>
          <w:color w:val="24125F"/>
          <w:sz w:val="24"/>
        </w:rPr>
        <w:t>, I write to confirm that d</w:t>
      </w:r>
      <w:r w:rsidR="00F0799E">
        <w:rPr>
          <w:rFonts w:ascii="Arial" w:eastAsia="Arial" w:hAnsi="Arial" w:cs="Arial"/>
          <w:color w:val="24125F"/>
          <w:sz w:val="24"/>
        </w:rPr>
        <w:t xml:space="preserve">uring the week commencing </w:t>
      </w:r>
      <w:r>
        <w:rPr>
          <w:rFonts w:ascii="Arial" w:eastAsia="Arial" w:hAnsi="Arial" w:cs="Arial"/>
          <w:color w:val="24125F"/>
          <w:sz w:val="24"/>
        </w:rPr>
        <w:t>4</w:t>
      </w:r>
      <w:r w:rsidR="00F0799E" w:rsidRPr="00F0799E">
        <w:rPr>
          <w:rFonts w:ascii="Arial" w:eastAsia="Arial" w:hAnsi="Arial" w:cs="Arial"/>
          <w:b/>
          <w:color w:val="24125F"/>
          <w:sz w:val="24"/>
          <w:vertAlign w:val="superscript"/>
        </w:rPr>
        <w:t>th</w:t>
      </w:r>
      <w:r>
        <w:rPr>
          <w:rFonts w:ascii="Arial" w:eastAsia="Arial" w:hAnsi="Arial" w:cs="Arial"/>
          <w:b/>
          <w:color w:val="24125F"/>
          <w:sz w:val="24"/>
        </w:rPr>
        <w:t xml:space="preserve"> July</w:t>
      </w:r>
      <w:r w:rsidR="00F0799E">
        <w:rPr>
          <w:rFonts w:ascii="Arial" w:eastAsia="Arial" w:hAnsi="Arial" w:cs="Arial"/>
          <w:b/>
          <w:color w:val="24125F"/>
          <w:sz w:val="24"/>
        </w:rPr>
        <w:t xml:space="preserve"> 2022</w:t>
      </w:r>
      <w:r w:rsidR="00F0799E">
        <w:rPr>
          <w:rFonts w:ascii="Arial" w:eastAsia="Arial" w:hAnsi="Arial" w:cs="Arial"/>
          <w:color w:val="24125F"/>
          <w:sz w:val="24"/>
        </w:rPr>
        <w:t xml:space="preserve"> your child will be participating in a </w:t>
      </w:r>
      <w:r w:rsidR="00F0799E">
        <w:rPr>
          <w:rFonts w:ascii="Arial" w:eastAsia="Arial" w:hAnsi="Arial" w:cs="Arial"/>
          <w:b/>
          <w:color w:val="24125F"/>
          <w:sz w:val="24"/>
        </w:rPr>
        <w:t xml:space="preserve">‘Work Experience Placement’ </w:t>
      </w:r>
      <w:r w:rsidR="00F0799E">
        <w:rPr>
          <w:rFonts w:ascii="Arial" w:eastAsia="Arial" w:hAnsi="Arial" w:cs="Arial"/>
          <w:color w:val="24125F"/>
          <w:sz w:val="24"/>
        </w:rPr>
        <w:t xml:space="preserve">operated by the school in association with </w:t>
      </w:r>
      <w:r w:rsidR="00F0799E">
        <w:rPr>
          <w:rFonts w:ascii="Arial" w:eastAsia="Arial" w:hAnsi="Arial" w:cs="Arial"/>
          <w:b/>
          <w:color w:val="24125F"/>
          <w:sz w:val="24"/>
        </w:rPr>
        <w:t>The Changing Education Group</w:t>
      </w:r>
      <w:r w:rsidR="00F0799E">
        <w:rPr>
          <w:rFonts w:ascii="Arial" w:eastAsia="Arial" w:hAnsi="Arial" w:cs="Arial"/>
          <w:color w:val="24125F"/>
          <w:sz w:val="24"/>
        </w:rPr>
        <w:t xml:space="preserve">. </w:t>
      </w:r>
    </w:p>
    <w:p w:rsidR="00F0799E" w:rsidRDefault="00F0799E" w:rsidP="00F0799E">
      <w:pPr>
        <w:spacing w:after="0" w:line="240" w:lineRule="auto"/>
        <w:jc w:val="both"/>
        <w:textDirection w:val="btLr"/>
      </w:pPr>
    </w:p>
    <w:p w:rsidR="00F0799E" w:rsidRDefault="00F0799E" w:rsidP="00F0799E">
      <w:pPr>
        <w:spacing w:after="0" w:line="240" w:lineRule="auto"/>
        <w:jc w:val="both"/>
        <w:textDirection w:val="btLr"/>
      </w:pPr>
      <w:r>
        <w:rPr>
          <w:rFonts w:ascii="Arial" w:eastAsia="Arial" w:hAnsi="Arial" w:cs="Arial"/>
          <w:color w:val="24125F"/>
          <w:sz w:val="24"/>
        </w:rPr>
        <w:t xml:space="preserve">A work experience placement aims to give young people a taste of ‘The World of Work’, so that they may begin to appreciate the demands which will be made upon them when they enter employment after they have completed their education. The placement your child arranges for themselves will need to be voluntary, subject to the consent of Parent/Guardian and unpaid.  </w:t>
      </w:r>
    </w:p>
    <w:p w:rsidR="00F0799E" w:rsidRDefault="00F0799E" w:rsidP="00F0799E">
      <w:pPr>
        <w:spacing w:after="0" w:line="240" w:lineRule="auto"/>
        <w:jc w:val="both"/>
        <w:textDirection w:val="btLr"/>
      </w:pPr>
    </w:p>
    <w:p w:rsidR="00F0799E" w:rsidRDefault="00F0799E" w:rsidP="00F0799E">
      <w:pPr>
        <w:spacing w:after="0" w:line="240" w:lineRule="auto"/>
        <w:jc w:val="both"/>
        <w:textDirection w:val="btLr"/>
      </w:pPr>
      <w:r>
        <w:rPr>
          <w:rFonts w:ascii="Arial" w:eastAsia="Arial" w:hAnsi="Arial" w:cs="Arial"/>
          <w:color w:val="24125F"/>
          <w:sz w:val="24"/>
        </w:rPr>
        <w:t xml:space="preserve">Each student will be expected to attempt to arrange their own placement and work the normal working hours of the firm or organisation for the duration of the placement, unless prohibited by the constraint of a previously arranged appointment (medical </w:t>
      </w:r>
      <w:proofErr w:type="spellStart"/>
      <w:r>
        <w:rPr>
          <w:rFonts w:ascii="Arial" w:eastAsia="Arial" w:hAnsi="Arial" w:cs="Arial"/>
          <w:color w:val="24125F"/>
          <w:sz w:val="24"/>
        </w:rPr>
        <w:t>etc</w:t>
      </w:r>
      <w:proofErr w:type="spellEnd"/>
      <w:r>
        <w:rPr>
          <w:rFonts w:ascii="Arial" w:eastAsia="Arial" w:hAnsi="Arial" w:cs="Arial"/>
          <w:color w:val="24125F"/>
          <w:sz w:val="24"/>
        </w:rPr>
        <w:t>) or genuine illness.  In these circumstances the students should inform the Employer at the beginning of the placement. </w:t>
      </w:r>
    </w:p>
    <w:p w:rsidR="00F0799E" w:rsidRDefault="00F0799E" w:rsidP="00F0799E">
      <w:pPr>
        <w:spacing w:after="0" w:line="240" w:lineRule="auto"/>
        <w:jc w:val="both"/>
        <w:textDirection w:val="btLr"/>
      </w:pPr>
    </w:p>
    <w:p w:rsidR="00F0799E" w:rsidRDefault="00F0799E" w:rsidP="00F0799E">
      <w:pPr>
        <w:spacing w:after="0" w:line="240" w:lineRule="auto"/>
        <w:jc w:val="both"/>
        <w:textDirection w:val="btLr"/>
      </w:pPr>
      <w:r>
        <w:rPr>
          <w:rFonts w:ascii="Arial" w:eastAsia="Arial" w:hAnsi="Arial" w:cs="Arial"/>
          <w:color w:val="24125F"/>
          <w:sz w:val="24"/>
        </w:rPr>
        <w:t>For any students planning to arrange their placement with parent/guardian, we need to have a have a waiver form completed. Please contact school to obtain one of these.</w:t>
      </w:r>
    </w:p>
    <w:p w:rsidR="00F0799E" w:rsidRDefault="00F0799E" w:rsidP="00F0799E">
      <w:pPr>
        <w:spacing w:after="0" w:line="240" w:lineRule="auto"/>
        <w:jc w:val="both"/>
        <w:textDirection w:val="btLr"/>
      </w:pPr>
    </w:p>
    <w:p w:rsidR="00870232" w:rsidRDefault="00F0799E" w:rsidP="00F0799E">
      <w:pPr>
        <w:spacing w:after="0" w:line="240" w:lineRule="auto"/>
        <w:jc w:val="both"/>
        <w:textDirection w:val="btLr"/>
        <w:rPr>
          <w:rFonts w:ascii="Arial" w:eastAsia="Arial" w:hAnsi="Arial" w:cs="Arial"/>
          <w:color w:val="24125F"/>
          <w:sz w:val="24"/>
        </w:rPr>
      </w:pPr>
      <w:r>
        <w:rPr>
          <w:rFonts w:ascii="Arial" w:eastAsia="Arial" w:hAnsi="Arial" w:cs="Arial"/>
          <w:color w:val="24125F"/>
          <w:sz w:val="24"/>
        </w:rPr>
        <w:t>Once your child has found their own placement, they need to input the placement details into the</w:t>
      </w:r>
      <w:r>
        <w:rPr>
          <w:rFonts w:ascii="Arial" w:eastAsia="Arial" w:hAnsi="Arial" w:cs="Arial"/>
          <w:b/>
          <w:color w:val="24125F"/>
          <w:sz w:val="24"/>
        </w:rPr>
        <w:t xml:space="preserve"> ‘</w:t>
      </w:r>
      <w:proofErr w:type="spellStart"/>
      <w:r>
        <w:rPr>
          <w:rFonts w:ascii="Arial" w:eastAsia="Arial" w:hAnsi="Arial" w:cs="Arial"/>
          <w:b/>
          <w:color w:val="24125F"/>
          <w:sz w:val="24"/>
        </w:rPr>
        <w:t>ConnectED</w:t>
      </w:r>
      <w:proofErr w:type="spellEnd"/>
      <w:r>
        <w:rPr>
          <w:rFonts w:ascii="Arial" w:eastAsia="Arial" w:hAnsi="Arial" w:cs="Arial"/>
          <w:b/>
          <w:color w:val="24125F"/>
          <w:sz w:val="24"/>
        </w:rPr>
        <w:t xml:space="preserve">’ </w:t>
      </w:r>
      <w:r>
        <w:rPr>
          <w:rFonts w:ascii="Arial" w:eastAsia="Arial" w:hAnsi="Arial" w:cs="Arial"/>
          <w:color w:val="24125F"/>
          <w:sz w:val="24"/>
        </w:rPr>
        <w:t>app. This will allow the school to verify the placement provider so that Changing Education can begin facilitating the risk assessment process. Students are also encouraged to engage with numerous key pre-placement resources via the app to ready themselves for their placement and reflect upon t</w:t>
      </w:r>
      <w:r w:rsidR="00870232">
        <w:rPr>
          <w:rFonts w:ascii="Arial" w:eastAsia="Arial" w:hAnsi="Arial" w:cs="Arial"/>
          <w:color w:val="24125F"/>
          <w:sz w:val="24"/>
        </w:rPr>
        <w:t>he development of their skills. Students have had a</w:t>
      </w:r>
      <w:r w:rsidR="00C01641">
        <w:rPr>
          <w:rFonts w:ascii="Arial" w:eastAsia="Arial" w:hAnsi="Arial" w:cs="Arial"/>
          <w:color w:val="24125F"/>
          <w:sz w:val="24"/>
        </w:rPr>
        <w:t>n a</w:t>
      </w:r>
      <w:r w:rsidR="00870232">
        <w:rPr>
          <w:rFonts w:ascii="Arial" w:eastAsia="Arial" w:hAnsi="Arial" w:cs="Arial"/>
          <w:color w:val="24125F"/>
          <w:sz w:val="24"/>
        </w:rPr>
        <w:t>ssembly about</w:t>
      </w:r>
      <w:r w:rsidR="00C01641">
        <w:rPr>
          <w:rFonts w:ascii="Arial" w:eastAsia="Arial" w:hAnsi="Arial" w:cs="Arial"/>
          <w:color w:val="24125F"/>
          <w:sz w:val="24"/>
        </w:rPr>
        <w:t xml:space="preserve"> this.</w:t>
      </w:r>
      <w:r w:rsidR="00870232">
        <w:rPr>
          <w:rFonts w:ascii="Arial" w:eastAsia="Arial" w:hAnsi="Arial" w:cs="Arial"/>
          <w:color w:val="24125F"/>
          <w:sz w:val="24"/>
        </w:rPr>
        <w:t xml:space="preserve"> I am running aft</w:t>
      </w:r>
      <w:r w:rsidR="00C01641">
        <w:rPr>
          <w:rFonts w:ascii="Arial" w:eastAsia="Arial" w:hAnsi="Arial" w:cs="Arial"/>
          <w:color w:val="24125F"/>
          <w:sz w:val="24"/>
        </w:rPr>
        <w:t>er school sessions on Tuesday 2.35-30</w:t>
      </w:r>
      <w:r w:rsidR="00870232">
        <w:rPr>
          <w:rFonts w:ascii="Arial" w:eastAsia="Arial" w:hAnsi="Arial" w:cs="Arial"/>
          <w:color w:val="24125F"/>
          <w:sz w:val="24"/>
        </w:rPr>
        <w:t xml:space="preserve">pm to </w:t>
      </w:r>
      <w:r w:rsidR="00C01641">
        <w:rPr>
          <w:rFonts w:ascii="Arial" w:eastAsia="Arial" w:hAnsi="Arial" w:cs="Arial"/>
          <w:color w:val="24125F"/>
          <w:sz w:val="24"/>
        </w:rPr>
        <w:t xml:space="preserve">further </w:t>
      </w:r>
      <w:r w:rsidR="00870232">
        <w:rPr>
          <w:rFonts w:ascii="Arial" w:eastAsia="Arial" w:hAnsi="Arial" w:cs="Arial"/>
          <w:color w:val="24125F"/>
          <w:sz w:val="24"/>
        </w:rPr>
        <w:t xml:space="preserve">support with this. I have attached the parent and student app guide to this letter. Please encourage your child to </w:t>
      </w:r>
      <w:r w:rsidR="00C01641">
        <w:rPr>
          <w:rFonts w:ascii="Arial" w:eastAsia="Arial" w:hAnsi="Arial" w:cs="Arial"/>
          <w:color w:val="24125F"/>
          <w:sz w:val="24"/>
        </w:rPr>
        <w:t>work on this app to help them secure an appropriate placement</w:t>
      </w:r>
    </w:p>
    <w:p w:rsidR="00F0799E" w:rsidRDefault="00F0799E" w:rsidP="00F0799E">
      <w:pPr>
        <w:spacing w:after="0" w:line="240" w:lineRule="auto"/>
        <w:jc w:val="both"/>
        <w:textDirection w:val="btLr"/>
      </w:pPr>
      <w:r>
        <w:rPr>
          <w:rFonts w:ascii="Arial" w:eastAsia="Arial" w:hAnsi="Arial" w:cs="Arial"/>
          <w:color w:val="24125F"/>
          <w:sz w:val="24"/>
        </w:rPr>
        <w:t>If you would lik</w:t>
      </w:r>
      <w:r w:rsidR="001013EC">
        <w:rPr>
          <w:rFonts w:ascii="Arial" w:eastAsia="Arial" w:hAnsi="Arial" w:cs="Arial"/>
          <w:color w:val="24125F"/>
          <w:sz w:val="24"/>
        </w:rPr>
        <w:t>e more information</w:t>
      </w:r>
      <w:r>
        <w:rPr>
          <w:rFonts w:ascii="Arial" w:eastAsia="Arial" w:hAnsi="Arial" w:cs="Arial"/>
          <w:color w:val="24125F"/>
          <w:sz w:val="24"/>
        </w:rPr>
        <w:t>, please make contact</w:t>
      </w:r>
      <w:r w:rsidR="001013EC">
        <w:rPr>
          <w:rFonts w:ascii="Arial" w:eastAsia="Arial" w:hAnsi="Arial" w:cs="Arial"/>
          <w:color w:val="24125F"/>
          <w:sz w:val="24"/>
        </w:rPr>
        <w:t xml:space="preserve"> with School on 01484 382140 or email me directly on timberleys@nlconline.org.uk</w:t>
      </w:r>
    </w:p>
    <w:p w:rsidR="00F0799E" w:rsidRDefault="00F0799E" w:rsidP="00F0799E">
      <w:pPr>
        <w:spacing w:after="0" w:line="240" w:lineRule="auto"/>
        <w:jc w:val="both"/>
        <w:textDirection w:val="btLr"/>
      </w:pPr>
    </w:p>
    <w:p w:rsidR="00F0799E" w:rsidRDefault="00F0799E" w:rsidP="00870232">
      <w:pPr>
        <w:spacing w:after="0" w:line="240" w:lineRule="auto"/>
        <w:jc w:val="both"/>
        <w:textDirection w:val="btLr"/>
      </w:pPr>
      <w:r>
        <w:rPr>
          <w:rFonts w:ascii="Arial" w:eastAsia="Arial" w:hAnsi="Arial" w:cs="Arial"/>
          <w:color w:val="24125F"/>
          <w:sz w:val="24"/>
        </w:rPr>
        <w:t>If you have any queries about the scheme, please do not hesitate to contact the school directly.</w:t>
      </w:r>
    </w:p>
    <w:p w:rsidR="00F0799E" w:rsidRDefault="00F0799E" w:rsidP="00F0799E">
      <w:pPr>
        <w:spacing w:line="258" w:lineRule="auto"/>
        <w:textDirection w:val="btLr"/>
        <w:rPr>
          <w:rFonts w:ascii="Arial" w:eastAsia="Arial" w:hAnsi="Arial" w:cs="Arial"/>
          <w:color w:val="24125F"/>
          <w:sz w:val="24"/>
        </w:rPr>
      </w:pPr>
      <w:r>
        <w:rPr>
          <w:rFonts w:ascii="Arial" w:eastAsia="Arial" w:hAnsi="Arial" w:cs="Arial"/>
          <w:color w:val="24125F"/>
          <w:sz w:val="24"/>
        </w:rPr>
        <w:t>Kind regards,</w:t>
      </w:r>
    </w:p>
    <w:p w:rsidR="00F0799E" w:rsidRDefault="00F0799E" w:rsidP="00F0799E">
      <w:pPr>
        <w:spacing w:line="258" w:lineRule="auto"/>
        <w:textDirection w:val="btLr"/>
        <w:rPr>
          <w:rFonts w:ascii="Arial" w:eastAsia="Arial" w:hAnsi="Arial" w:cs="Arial"/>
          <w:color w:val="24125F"/>
          <w:sz w:val="24"/>
        </w:rPr>
      </w:pPr>
      <w:r w:rsidRPr="00F0799E">
        <w:rPr>
          <w:rFonts w:ascii="Arial" w:eastAsia="Arial" w:hAnsi="Arial" w:cs="Arial"/>
          <w:color w:val="24125F"/>
          <w:sz w:val="24"/>
        </w:rPr>
        <w:t>Sarah Timberley</w:t>
      </w:r>
    </w:p>
    <w:p w:rsidR="001013EC" w:rsidRDefault="001013EC" w:rsidP="00F0799E">
      <w:pPr>
        <w:spacing w:line="258" w:lineRule="auto"/>
        <w:textDirection w:val="btLr"/>
      </w:pPr>
      <w:r>
        <w:rPr>
          <w:rFonts w:ascii="Arial" w:eastAsia="Arial" w:hAnsi="Arial" w:cs="Arial"/>
          <w:color w:val="24125F"/>
          <w:sz w:val="24"/>
        </w:rPr>
        <w:t>Careers Engagement Officer</w:t>
      </w:r>
    </w:p>
    <w:bookmarkEnd w:id="0"/>
    <w:p w:rsidR="00431C9E" w:rsidRDefault="00431C9E"/>
    <w:p w:rsidR="00431C9E" w:rsidRDefault="00431C9E"/>
    <w:p w:rsidR="00431C9E" w:rsidRDefault="00431C9E"/>
    <w:sectPr w:rsidR="00431C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A3" w:rsidRDefault="00C836B6">
      <w:pPr>
        <w:spacing w:after="0" w:line="240" w:lineRule="auto"/>
      </w:pPr>
      <w:r>
        <w:separator/>
      </w:r>
    </w:p>
  </w:endnote>
  <w:endnote w:type="continuationSeparator" w:id="0">
    <w:p w:rsidR="002738A3" w:rsidRDefault="00C8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431C9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431C9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C836B6">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0" distR="0" simplePos="0" relativeHeight="251658240" behindDoc="1" locked="0" layoutInCell="1" hidden="0" allowOverlap="1">
              <wp:simplePos x="0" y="0"/>
              <wp:positionH relativeFrom="column">
                <wp:posOffset>-914399</wp:posOffset>
              </wp:positionH>
              <wp:positionV relativeFrom="paragraph">
                <wp:posOffset>-317499</wp:posOffset>
              </wp:positionV>
              <wp:extent cx="7569513" cy="1035558"/>
              <wp:effectExtent l="0" t="0" r="0" b="0"/>
              <wp:wrapNone/>
              <wp:docPr id="27" name=""/>
              <wp:cNvGraphicFramePr/>
              <a:graphic xmlns:a="http://schemas.openxmlformats.org/drawingml/2006/main">
                <a:graphicData uri="http://schemas.microsoft.com/office/word/2010/wordprocessingShape">
                  <wps:wsp>
                    <wps:cNvSpPr/>
                    <wps:spPr>
                      <a:xfrm>
                        <a:off x="1566006" y="3266984"/>
                        <a:ext cx="7559988" cy="1026033"/>
                      </a:xfrm>
                      <a:prstGeom prst="rect">
                        <a:avLst/>
                      </a:prstGeom>
                      <a:solidFill>
                        <a:srgbClr val="BDB7E7"/>
                      </a:solidFill>
                      <a:ln>
                        <a:noFill/>
                      </a:ln>
                    </wps:spPr>
                    <wps:txbx>
                      <w:txbxContent>
                        <w:p w:rsidR="00431C9E" w:rsidRDefault="00C836B6">
                          <w:pPr>
                            <w:spacing w:after="0" w:line="360" w:lineRule="auto"/>
                            <w:textDirection w:val="btLr"/>
                          </w:pPr>
                          <w:r>
                            <w:rPr>
                              <w:rFonts w:ascii="Arial" w:eastAsia="Arial" w:hAnsi="Arial" w:cs="Arial"/>
                              <w:color w:val="24125F"/>
                              <w:sz w:val="18"/>
                            </w:rPr>
                            <w:br/>
                            <w:t>Changing Education Ltd, Cheshire College South and West, Dane Bank Avenue, Crewe, Cheshire, CW2 8AB</w:t>
                          </w:r>
                        </w:p>
                        <w:p w:rsidR="00431C9E" w:rsidRDefault="00C836B6">
                          <w:pPr>
                            <w:spacing w:after="0" w:line="360" w:lineRule="auto"/>
                            <w:textDirection w:val="btLr"/>
                          </w:pPr>
                          <w:r>
                            <w:rPr>
                              <w:rFonts w:ascii="Arial" w:eastAsia="Arial" w:hAnsi="Arial" w:cs="Arial"/>
                              <w:color w:val="24125F"/>
                              <w:sz w:val="18"/>
                            </w:rPr>
                            <w:t xml:space="preserve">T: 01625 837 309 E: </w:t>
                          </w:r>
                          <w:r>
                            <w:rPr>
                              <w:rFonts w:ascii="Arial" w:eastAsia="Arial" w:hAnsi="Arial" w:cs="Arial"/>
                              <w:color w:val="24125F"/>
                              <w:sz w:val="18"/>
                              <w:u w:val="single"/>
                            </w:rPr>
                            <w:t>workexperience@changingeducation.co.uk</w:t>
                          </w:r>
                          <w:r>
                            <w:rPr>
                              <w:rFonts w:ascii="Arial" w:eastAsia="Arial" w:hAnsi="Arial" w:cs="Arial"/>
                              <w:color w:val="24125F"/>
                              <w:sz w:val="18"/>
                            </w:rPr>
                            <w:t xml:space="preserve"> </w:t>
                          </w:r>
                        </w:p>
                        <w:p w:rsidR="00431C9E" w:rsidRDefault="00431C9E">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-914399</wp:posOffset>
              </wp:positionH>
              <wp:positionV relativeFrom="paragraph">
                <wp:posOffset>-317499</wp:posOffset>
              </wp:positionV>
              <wp:extent cx="7569513" cy="1035558"/>
              <wp:effectExtent b="0" l="0" r="0" t="0"/>
              <wp:wrapNone/>
              <wp:docPr id="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9513" cy="1035558"/>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A3" w:rsidRDefault="00C836B6">
      <w:pPr>
        <w:spacing w:after="0" w:line="240" w:lineRule="auto"/>
      </w:pPr>
      <w:r>
        <w:separator/>
      </w:r>
    </w:p>
  </w:footnote>
  <w:footnote w:type="continuationSeparator" w:id="0">
    <w:p w:rsidR="002738A3" w:rsidRDefault="00C8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431C9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431C9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9E" w:rsidRDefault="00431C9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71D95"/>
    <w:multiLevelType w:val="multilevel"/>
    <w:tmpl w:val="20104956"/>
    <w:lvl w:ilvl="0">
      <w:start w:val="1"/>
      <w:numFmt w:val="upperLetter"/>
      <w:lvlText w:val="(%1)"/>
      <w:lvlJc w:val="left"/>
      <w:pPr>
        <w:ind w:left="0" w:firstLine="0"/>
      </w:p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9E"/>
    <w:rsid w:val="001013EC"/>
    <w:rsid w:val="002738A3"/>
    <w:rsid w:val="003A3BC0"/>
    <w:rsid w:val="00431C9E"/>
    <w:rsid w:val="00870232"/>
    <w:rsid w:val="00C01641"/>
    <w:rsid w:val="00C836B6"/>
    <w:rsid w:val="00F0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2B20"/>
  <w15:docId w15:val="{7F750C5C-8406-4D87-B518-8987D17E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7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9AC"/>
  </w:style>
  <w:style w:type="paragraph" w:styleId="Footer">
    <w:name w:val="footer"/>
    <w:basedOn w:val="Normal"/>
    <w:link w:val="FooterChar"/>
    <w:uiPriority w:val="99"/>
    <w:unhideWhenUsed/>
    <w:rsid w:val="00F7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9AC"/>
  </w:style>
  <w:style w:type="character" w:styleId="Hyperlink">
    <w:name w:val="Hyperlink"/>
    <w:basedOn w:val="DefaultParagraphFont"/>
    <w:uiPriority w:val="99"/>
    <w:unhideWhenUsed/>
    <w:rsid w:val="00F709AC"/>
    <w:rPr>
      <w:color w:val="0563C1" w:themeColor="hyperlink"/>
      <w:u w:val="single"/>
    </w:rPr>
  </w:style>
  <w:style w:type="paragraph" w:styleId="NormalWeb">
    <w:name w:val="Normal (Web)"/>
    <w:basedOn w:val="Normal"/>
    <w:uiPriority w:val="99"/>
    <w:semiHidden/>
    <w:unhideWhenUsed/>
    <w:rsid w:val="00F70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223BF"/>
    <w:rPr>
      <w:color w:val="605E5C"/>
      <w:shd w:val="clear" w:color="auto" w:fill="E1DFDD"/>
    </w:rPr>
  </w:style>
  <w:style w:type="table" w:styleId="TableGrid">
    <w:name w:val="Table Grid"/>
    <w:basedOn w:val="TableNormal"/>
    <w:uiPriority w:val="39"/>
    <w:rsid w:val="0077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83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DYeGaSS6n8BkofBkclG62It7g==">AMUW2mXk3+Jq6z9xrGLgv8Muz0qx7kFxmrZUTLy8FkCRxb6n6MG7ejf/YQc/qiq9JD0719TndT5Y5VaClTtSWfovtH6/Z+pxVPev8+NgkMCz40Zq644XVYw=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Rhiannon Whyman</dc:creator>
  <cp:lastModifiedBy>Sarah Timberley</cp:lastModifiedBy>
  <cp:revision>5</cp:revision>
  <cp:lastPrinted>2021-11-16T14:47:00Z</cp:lastPrinted>
  <dcterms:created xsi:type="dcterms:W3CDTF">2021-11-16T15:02:00Z</dcterms:created>
  <dcterms:modified xsi:type="dcterms:W3CDTF">2022-05-06T12:17:00Z</dcterms:modified>
</cp:coreProperties>
</file>