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636F" w14:textId="75C9F35F" w:rsidR="004D387E" w:rsidRPr="0084790D" w:rsidRDefault="004D387E" w:rsidP="004D387E">
      <w:pPr>
        <w:pageBreakBefore/>
        <w:spacing w:after="240" w:line="240" w:lineRule="auto"/>
        <w:outlineLvl w:val="0"/>
        <w:rPr>
          <w:rFonts w:eastAsia="Arial" w:cs="Arial"/>
          <w:b/>
          <w:color w:val="104F75"/>
          <w:sz w:val="18"/>
          <w:szCs w:val="18"/>
          <w:lang w:eastAsia="en-GB"/>
        </w:rPr>
      </w:pPr>
      <w:bookmarkStart w:id="0" w:name="_Toc449687247"/>
      <w:bookmarkStart w:id="1" w:name="_Toc503965496"/>
      <w:r w:rsidRPr="0084790D">
        <w:rPr>
          <w:rFonts w:eastAsia="Arial" w:cs="Arial"/>
          <w:b/>
          <w:color w:val="104F75"/>
          <w:sz w:val="18"/>
          <w:szCs w:val="18"/>
          <w:lang w:eastAsia="en-GB"/>
        </w:rPr>
        <w:t xml:space="preserve">Pupil premium </w:t>
      </w:r>
      <w:bookmarkEnd w:id="0"/>
      <w:bookmarkEnd w:id="1"/>
      <w:r w:rsidR="001A67A4" w:rsidRPr="0084790D">
        <w:rPr>
          <w:rFonts w:eastAsia="Arial" w:cs="Arial"/>
          <w:b/>
          <w:color w:val="104F75"/>
          <w:sz w:val="18"/>
          <w:szCs w:val="18"/>
          <w:lang w:eastAsia="en-GB"/>
        </w:rPr>
        <w:t xml:space="preserve">strategy </w:t>
      </w:r>
      <w:r w:rsidR="001A67A4">
        <w:rPr>
          <w:rFonts w:eastAsia="Arial" w:cs="Arial"/>
          <w:b/>
          <w:color w:val="104F75"/>
          <w:sz w:val="18"/>
          <w:szCs w:val="18"/>
          <w:lang w:eastAsia="en-GB"/>
        </w:rPr>
        <w:t>-</w:t>
      </w:r>
      <w:r w:rsidR="00B01D98">
        <w:rPr>
          <w:rFonts w:eastAsia="Arial" w:cs="Arial"/>
          <w:b/>
          <w:color w:val="104F75"/>
          <w:sz w:val="18"/>
          <w:szCs w:val="18"/>
          <w:lang w:eastAsia="en-GB"/>
        </w:rPr>
        <w:t xml:space="preserve"> </w:t>
      </w:r>
      <w:r w:rsidR="001A67A4">
        <w:rPr>
          <w:rFonts w:eastAsia="Arial" w:cs="Arial"/>
          <w:b/>
          <w:color w:val="104F75"/>
          <w:sz w:val="18"/>
          <w:szCs w:val="18"/>
          <w:lang w:eastAsia="en-GB"/>
        </w:rPr>
        <w:t>2019.20 updated</w:t>
      </w:r>
      <w:r w:rsidR="00C7092D">
        <w:rPr>
          <w:rFonts w:eastAsia="Arial" w:cs="Arial"/>
          <w:b/>
          <w:color w:val="104F75"/>
          <w:sz w:val="18"/>
          <w:szCs w:val="18"/>
          <w:lang w:eastAsia="en-GB"/>
        </w:rPr>
        <w:t xml:space="preserve"> </w:t>
      </w:r>
      <w:r w:rsidR="008E0BBB">
        <w:rPr>
          <w:rFonts w:eastAsia="Arial" w:cs="Arial"/>
          <w:b/>
          <w:color w:val="104F75"/>
          <w:sz w:val="18"/>
          <w:szCs w:val="18"/>
          <w:lang w:eastAsia="en-GB"/>
        </w:rPr>
        <w:t>14.9.2020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1124"/>
        <w:gridCol w:w="3849"/>
        <w:gridCol w:w="855"/>
        <w:gridCol w:w="5732"/>
        <w:gridCol w:w="990"/>
      </w:tblGrid>
      <w:tr w:rsidR="004D387E" w:rsidRPr="0084790D" w14:paraId="0708AB1B" w14:textId="77777777" w:rsidTr="12479043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D9422" w14:textId="77777777" w:rsidR="004D387E" w:rsidRPr="0084790D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Summary information</w:t>
            </w:r>
          </w:p>
        </w:tc>
      </w:tr>
      <w:tr w:rsidR="004D387E" w:rsidRPr="0084790D" w14:paraId="55F3B49F" w14:textId="77777777" w:rsidTr="12479043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4CAF7753" w:rsidR="004D387E" w:rsidRPr="0084790D" w:rsidRDefault="001A67A4" w:rsidP="00E70753">
            <w:pPr>
              <w:tabs>
                <w:tab w:val="left" w:pos="1125"/>
              </w:tabs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ab/>
            </w:r>
            <w:proofErr w:type="spellStart"/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Netherhall</w:t>
            </w:r>
            <w:proofErr w:type="spellEnd"/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 Learning Campus</w:t>
            </w:r>
            <w:r w:rsidR="00E70753"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 Junior School</w:t>
            </w:r>
          </w:p>
        </w:tc>
      </w:tr>
      <w:tr w:rsidR="003630F0" w:rsidRPr="0084790D" w14:paraId="4618CC2C" w14:textId="77777777" w:rsidTr="12479043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B958D8" w:rsidRDefault="004D387E" w:rsidP="004D387E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B958D8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0480FEB0" w:rsidR="004D387E" w:rsidRPr="00B958D8" w:rsidRDefault="006246E0" w:rsidP="004D387E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3968" w:type="dxa"/>
            <w:shd w:val="clear" w:color="auto" w:fill="auto"/>
          </w:tcPr>
          <w:p w14:paraId="6CBD4643" w14:textId="77777777" w:rsidR="004D387E" w:rsidRPr="00B958D8" w:rsidRDefault="004D387E" w:rsidP="004D387E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B958D8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Total PP budget</w:t>
            </w:r>
          </w:p>
        </w:tc>
        <w:tc>
          <w:tcPr>
            <w:tcW w:w="454" w:type="dxa"/>
            <w:shd w:val="clear" w:color="auto" w:fill="auto"/>
          </w:tcPr>
          <w:p w14:paraId="343D78E1" w14:textId="212D27C5" w:rsidR="004D387E" w:rsidRPr="00B958D8" w:rsidRDefault="008B6102" w:rsidP="004D387E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£249177</w:t>
            </w:r>
          </w:p>
        </w:tc>
        <w:tc>
          <w:tcPr>
            <w:tcW w:w="5925" w:type="dxa"/>
            <w:shd w:val="clear" w:color="auto" w:fill="auto"/>
          </w:tcPr>
          <w:p w14:paraId="35532DA0" w14:textId="77777777" w:rsidR="004D387E" w:rsidRPr="00B958D8" w:rsidRDefault="004D387E" w:rsidP="004D387E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B958D8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30A1D74" w14:textId="7EF8082E" w:rsidR="004D387E" w:rsidRPr="003630F0" w:rsidRDefault="008B6102" w:rsidP="004D387E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July 2020</w:t>
            </w:r>
          </w:p>
        </w:tc>
      </w:tr>
      <w:tr w:rsidR="003630F0" w:rsidRPr="0084790D" w14:paraId="1528635C" w14:textId="77777777" w:rsidTr="12479043">
        <w:trPr>
          <w:trHeight w:hRule="exact" w:val="488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B958D8" w:rsidRDefault="004D387E" w:rsidP="004D387E">
            <w:pPr>
              <w:spacing w:after="240" w:line="288" w:lineRule="auto"/>
              <w:contextualSpacing/>
              <w:rPr>
                <w:rFonts w:eastAsia="Times New Roman" w:cs="Arial"/>
                <w:color w:val="0D0D0D"/>
                <w:sz w:val="18"/>
                <w:szCs w:val="18"/>
                <w:highlight w:val="green"/>
                <w:lang w:eastAsia="en-GB"/>
              </w:rPr>
            </w:pPr>
            <w:r w:rsidRPr="006471DA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041AD0F1" w14:textId="31913619" w:rsidR="004D387E" w:rsidRPr="00B958D8" w:rsidRDefault="00F449A3" w:rsidP="12479043">
            <w:pPr>
              <w:spacing w:after="240" w:line="288" w:lineRule="auto"/>
              <w:contextualSpacing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</w:pPr>
            <w:r w:rsidRPr="12479043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  <w:t>314</w:t>
            </w:r>
          </w:p>
          <w:p w14:paraId="61613A73" w14:textId="16E27030" w:rsidR="004D387E" w:rsidRPr="00B958D8" w:rsidRDefault="441B954C" w:rsidP="12479043">
            <w:pPr>
              <w:spacing w:after="240" w:line="288" w:lineRule="auto"/>
              <w:contextualSpacing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  <w:t xml:space="preserve">(76 in Y6) </w:t>
            </w: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B958D8" w:rsidRDefault="004D387E" w:rsidP="004D387E">
            <w:pPr>
              <w:spacing w:after="240" w:line="288" w:lineRule="auto"/>
              <w:contextualSpacing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6471DA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Number of pupils eligible for PP</w:t>
            </w:r>
          </w:p>
        </w:tc>
        <w:tc>
          <w:tcPr>
            <w:tcW w:w="454" w:type="dxa"/>
            <w:shd w:val="clear" w:color="auto" w:fill="auto"/>
          </w:tcPr>
          <w:p w14:paraId="72FEE009" w14:textId="6766FFA3" w:rsidR="004D387E" w:rsidRPr="00B958D8" w:rsidRDefault="000A68C3" w:rsidP="004D387E">
            <w:pPr>
              <w:spacing w:after="240" w:line="288" w:lineRule="auto"/>
              <w:contextualSpacing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65</w:t>
            </w:r>
            <w:r w:rsidR="003630F0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5925" w:type="dxa"/>
            <w:shd w:val="clear" w:color="auto" w:fill="auto"/>
          </w:tcPr>
          <w:p w14:paraId="36E5BC65" w14:textId="77777777" w:rsidR="004D387E" w:rsidRPr="00B958D8" w:rsidRDefault="004D387E" w:rsidP="004D387E">
            <w:pPr>
              <w:spacing w:after="240" w:line="288" w:lineRule="auto"/>
              <w:contextualSpacing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B958D8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14:paraId="267943BD" w14:textId="5F5EAB40" w:rsidR="004D387E" w:rsidRPr="003630F0" w:rsidRDefault="008E0BBB" w:rsidP="004D387E">
            <w:pPr>
              <w:spacing w:after="240" w:line="288" w:lineRule="auto"/>
              <w:contextualSpacing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F449A3">
              <w:rPr>
                <w:rFonts w:eastAsia="Times New Roman" w:cs="Arial"/>
                <w:color w:val="0D0D0D"/>
                <w:sz w:val="16"/>
                <w:szCs w:val="18"/>
                <w:lang w:eastAsia="en-GB"/>
              </w:rPr>
              <w:t>September 2021</w:t>
            </w:r>
          </w:p>
        </w:tc>
      </w:tr>
    </w:tbl>
    <w:p w14:paraId="49786EA7" w14:textId="77777777" w:rsidR="004D387E" w:rsidRPr="0084790D" w:rsidRDefault="004D387E" w:rsidP="004D387E">
      <w:pPr>
        <w:spacing w:after="0" w:line="288" w:lineRule="auto"/>
        <w:rPr>
          <w:rFonts w:eastAsia="Times New Roman" w:cs="Arial"/>
          <w:color w:val="0D0D0D"/>
          <w:sz w:val="18"/>
          <w:szCs w:val="18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4520"/>
        <w:gridCol w:w="2126"/>
        <w:gridCol w:w="2239"/>
        <w:gridCol w:w="1715"/>
        <w:gridCol w:w="3955"/>
      </w:tblGrid>
      <w:tr w:rsidR="004D387E" w:rsidRPr="0084790D" w14:paraId="4251661D" w14:textId="77777777" w:rsidTr="12479043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2C39D948" w14:textId="1EE1B691" w:rsidR="004D387E" w:rsidRPr="0084790D" w:rsidRDefault="004D387E" w:rsidP="008E0BBB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Arial" w:cs="Arial"/>
                <w:b/>
                <w:color w:val="0D0D0D"/>
                <w:sz w:val="18"/>
                <w:szCs w:val="18"/>
                <w:lang w:eastAsia="en-GB"/>
              </w:rPr>
              <w:t>Current attainment</w:t>
            </w:r>
            <w:r w:rsidR="00976F2E">
              <w:rPr>
                <w:rFonts w:eastAsia="Arial" w:cs="Arial"/>
                <w:b/>
                <w:color w:val="0D0D0D"/>
                <w:sz w:val="18"/>
                <w:szCs w:val="18"/>
                <w:lang w:eastAsia="en-GB"/>
              </w:rPr>
              <w:t xml:space="preserve"> – outcomes last year </w:t>
            </w:r>
            <w:r w:rsidR="008E0BBB">
              <w:rPr>
                <w:rFonts w:eastAsia="Arial" w:cs="Arial"/>
                <w:b/>
                <w:color w:val="0D0D0D"/>
                <w:sz w:val="18"/>
                <w:szCs w:val="18"/>
                <w:lang w:eastAsia="en-GB"/>
              </w:rPr>
              <w:t>2019.20 – no statutory assessments due to COVID-19 closures</w:t>
            </w:r>
          </w:p>
        </w:tc>
      </w:tr>
      <w:tr w:rsidR="0076794B" w:rsidRPr="0084790D" w14:paraId="0D92AEE6" w14:textId="0FB069FB" w:rsidTr="12479043">
        <w:trPr>
          <w:trHeight w:hRule="exact" w:val="762"/>
        </w:trPr>
        <w:tc>
          <w:tcPr>
            <w:tcW w:w="538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C740E6" w14:textId="24D86943" w:rsidR="0076794B" w:rsidRPr="0084790D" w:rsidRDefault="0076794B" w:rsidP="00E813DB">
            <w:pPr>
              <w:spacing w:after="240" w:line="288" w:lineRule="auto"/>
              <w:ind w:left="720"/>
              <w:contextualSpacing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Teacher assessment provided for end of KS2 outcomes</w:t>
            </w: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21193A4" w14:textId="768A50BC" w:rsidR="0076794B" w:rsidRPr="0084790D" w:rsidRDefault="0076794B" w:rsidP="12479043">
            <w:pPr>
              <w:spacing w:after="240" w:line="288" w:lineRule="auto"/>
              <w:contextualSpacing/>
              <w:jc w:val="center"/>
              <w:rPr>
                <w:rFonts w:eastAsia="Times New Roman" w:cs="Arial"/>
                <w:i/>
                <w:iCs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eastAsia="Times New Roman" w:cs="Arial"/>
                <w:i/>
                <w:iCs/>
                <w:color w:val="0D0D0D" w:themeColor="text1" w:themeTint="F2"/>
                <w:sz w:val="18"/>
                <w:szCs w:val="18"/>
                <w:lang w:eastAsia="en-GB"/>
              </w:rPr>
              <w:t xml:space="preserve">Al pupils </w:t>
            </w:r>
          </w:p>
        </w:tc>
        <w:tc>
          <w:tcPr>
            <w:tcW w:w="395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759DD7C" w14:textId="7404627A" w:rsidR="0076794B" w:rsidRPr="0084790D" w:rsidRDefault="0076794B" w:rsidP="12479043">
            <w:pPr>
              <w:spacing w:after="240" w:line="288" w:lineRule="auto"/>
              <w:contextualSpacing/>
              <w:jc w:val="center"/>
              <w:rPr>
                <w:rFonts w:eastAsia="Times New Roman" w:cs="Arial"/>
                <w:i/>
                <w:iCs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eastAsia="Times New Roman" w:cs="Arial"/>
                <w:i/>
                <w:iCs/>
                <w:color w:val="0D0D0D" w:themeColor="text1" w:themeTint="F2"/>
                <w:sz w:val="18"/>
                <w:szCs w:val="18"/>
                <w:lang w:eastAsia="en-GB"/>
              </w:rPr>
              <w:t>Pupils eligible for PP =</w:t>
            </w:r>
            <w:r w:rsidR="00F449A3" w:rsidRPr="12479043">
              <w:rPr>
                <w:rFonts w:eastAsia="Times New Roman" w:cs="Arial"/>
                <w:i/>
                <w:iCs/>
                <w:color w:val="0D0D0D" w:themeColor="text1" w:themeTint="F2"/>
                <w:sz w:val="18"/>
                <w:szCs w:val="18"/>
                <w:lang w:eastAsia="en-GB"/>
              </w:rPr>
              <w:t xml:space="preserve"> 73%</w:t>
            </w:r>
            <w:r w:rsidR="7D9501EC" w:rsidRPr="12479043">
              <w:rPr>
                <w:rFonts w:eastAsia="Times New Roman" w:cs="Arial"/>
                <w:i/>
                <w:iCs/>
                <w:color w:val="0D0D0D" w:themeColor="text1" w:themeTint="F2"/>
                <w:sz w:val="18"/>
                <w:szCs w:val="18"/>
                <w:lang w:eastAsia="en-GB"/>
              </w:rPr>
              <w:t xml:space="preserve"> 56 children</w:t>
            </w:r>
          </w:p>
        </w:tc>
        <w:tc>
          <w:tcPr>
            <w:tcW w:w="3955" w:type="dxa"/>
            <w:shd w:val="clear" w:color="auto" w:fill="FFFFFF" w:themeFill="background1"/>
            <w:vAlign w:val="center"/>
          </w:tcPr>
          <w:p w14:paraId="7DDE6DB7" w14:textId="3956DDDA" w:rsidR="0076794B" w:rsidRPr="0084790D" w:rsidRDefault="0076794B" w:rsidP="12479043">
            <w:pPr>
              <w:spacing w:after="240" w:line="288" w:lineRule="auto"/>
              <w:contextualSpacing/>
              <w:jc w:val="center"/>
              <w:rPr>
                <w:rFonts w:eastAsia="Times New Roman" w:cs="Arial"/>
                <w:i/>
                <w:iCs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eastAsia="Times New Roman" w:cs="Arial"/>
                <w:i/>
                <w:iCs/>
                <w:color w:val="0D0D0D" w:themeColor="text1" w:themeTint="F2"/>
                <w:sz w:val="18"/>
                <w:szCs w:val="18"/>
                <w:lang w:eastAsia="en-GB"/>
              </w:rPr>
              <w:t>Pupils not eligible for PP  =</w:t>
            </w:r>
            <w:r w:rsidR="00F449A3" w:rsidRPr="12479043">
              <w:rPr>
                <w:rFonts w:eastAsia="Times New Roman" w:cs="Arial"/>
                <w:i/>
                <w:iCs/>
                <w:color w:val="0D0D0D" w:themeColor="text1" w:themeTint="F2"/>
                <w:sz w:val="18"/>
                <w:szCs w:val="18"/>
                <w:lang w:eastAsia="en-GB"/>
              </w:rPr>
              <w:t xml:space="preserve"> 27%</w:t>
            </w:r>
            <w:r w:rsidR="26860716" w:rsidRPr="12479043">
              <w:rPr>
                <w:rFonts w:eastAsia="Times New Roman" w:cs="Arial"/>
                <w:i/>
                <w:iCs/>
                <w:color w:val="0D0D0D" w:themeColor="text1" w:themeTint="F2"/>
                <w:sz w:val="18"/>
                <w:szCs w:val="18"/>
                <w:lang w:eastAsia="en-GB"/>
              </w:rPr>
              <w:t xml:space="preserve"> 20 children </w:t>
            </w:r>
          </w:p>
        </w:tc>
      </w:tr>
      <w:tr w:rsidR="0076794B" w:rsidRPr="0084790D" w14:paraId="5793CFBE" w14:textId="77777777" w:rsidTr="12479043">
        <w:trPr>
          <w:trHeight w:val="525"/>
        </w:trPr>
        <w:tc>
          <w:tcPr>
            <w:tcW w:w="538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77777777" w:rsidR="0076794B" w:rsidRPr="0084790D" w:rsidRDefault="0076794B" w:rsidP="004D387E">
            <w:pPr>
              <w:spacing w:after="240" w:line="276" w:lineRule="auto"/>
              <w:ind w:right="-23"/>
              <w:rPr>
                <w:rFonts w:eastAsia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Arial" w:cs="Arial"/>
                <w:b/>
                <w:bCs/>
                <w:color w:val="050505"/>
                <w:sz w:val="18"/>
                <w:szCs w:val="18"/>
                <w:lang w:eastAsia="en-GB"/>
              </w:rPr>
              <w:t>% achieving expected standard or above in reading, writing &amp; maths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400B496E" w:rsidR="0076794B" w:rsidRPr="0084790D" w:rsidRDefault="0076794B" w:rsidP="12479043">
            <w:pPr>
              <w:spacing w:after="240" w:line="288" w:lineRule="auto"/>
              <w:ind w:left="187"/>
              <w:jc w:val="center"/>
              <w:rPr>
                <w:rFonts w:asciiTheme="majorHAnsi" w:eastAsiaTheme="majorEastAsia" w:hAnsiTheme="majorHAnsi" w:cstheme="majorBidi"/>
                <w:b/>
                <w:bCs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asciiTheme="majorHAnsi" w:eastAsiaTheme="majorEastAsia" w:hAnsiTheme="majorHAnsi" w:cstheme="majorBidi"/>
                <w:b/>
                <w:bCs/>
                <w:color w:val="0D0D0D" w:themeColor="text1" w:themeTint="F2"/>
                <w:sz w:val="18"/>
                <w:szCs w:val="18"/>
                <w:lang w:eastAsia="en-GB"/>
              </w:rPr>
              <w:t>60%</w:t>
            </w:r>
            <w:r w:rsidR="76BF0373" w:rsidRPr="12479043">
              <w:rPr>
                <w:rFonts w:asciiTheme="majorHAnsi" w:eastAsiaTheme="majorEastAsia" w:hAnsiTheme="majorHAnsi" w:cstheme="majorBidi"/>
                <w:b/>
                <w:bCs/>
                <w:color w:val="0D0D0D" w:themeColor="text1" w:themeTint="F2"/>
                <w:sz w:val="18"/>
                <w:szCs w:val="18"/>
                <w:lang w:eastAsia="en-GB"/>
              </w:rPr>
              <w:t xml:space="preserve"> (45)</w:t>
            </w:r>
          </w:p>
        </w:tc>
        <w:tc>
          <w:tcPr>
            <w:tcW w:w="395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A342B65" w14:textId="75DDDA85" w:rsidR="0076794B" w:rsidRPr="0084790D" w:rsidRDefault="76BF0373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i/>
                <w:iCs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asciiTheme="majorHAnsi" w:eastAsiaTheme="majorEastAsia" w:hAnsiTheme="majorHAnsi" w:cstheme="majorBidi"/>
                <w:i/>
                <w:iCs/>
                <w:color w:val="0D0D0D" w:themeColor="text1" w:themeTint="F2"/>
                <w:sz w:val="18"/>
                <w:szCs w:val="18"/>
                <w:lang w:eastAsia="en-GB"/>
              </w:rPr>
              <w:t xml:space="preserve">54% </w:t>
            </w:r>
          </w:p>
        </w:tc>
        <w:tc>
          <w:tcPr>
            <w:tcW w:w="3955" w:type="dxa"/>
            <w:shd w:val="clear" w:color="auto" w:fill="FFFFFF" w:themeFill="background1"/>
          </w:tcPr>
          <w:p w14:paraId="620792B3" w14:textId="62BE6FA0" w:rsidR="0076794B" w:rsidRPr="0084790D" w:rsidRDefault="76BF0373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i/>
                <w:iCs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asciiTheme="majorHAnsi" w:eastAsiaTheme="majorEastAsia" w:hAnsiTheme="majorHAnsi" w:cstheme="majorBidi"/>
                <w:i/>
                <w:iCs/>
                <w:color w:val="0D0D0D" w:themeColor="text1" w:themeTint="F2"/>
                <w:sz w:val="18"/>
                <w:szCs w:val="18"/>
                <w:lang w:eastAsia="en-GB"/>
              </w:rPr>
              <w:t xml:space="preserve">75% </w:t>
            </w:r>
          </w:p>
        </w:tc>
      </w:tr>
      <w:tr w:rsidR="0076794B" w:rsidRPr="0084790D" w14:paraId="41D73A72" w14:textId="77777777" w:rsidTr="12479043">
        <w:trPr>
          <w:trHeight w:hRule="exact" w:val="391"/>
        </w:trPr>
        <w:tc>
          <w:tcPr>
            <w:tcW w:w="538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06A1E013" w:rsidR="0076794B" w:rsidRPr="0084790D" w:rsidRDefault="0076794B" w:rsidP="007C6489">
            <w:pPr>
              <w:spacing w:after="240" w:line="276" w:lineRule="auto"/>
              <w:ind w:right="-23"/>
              <w:rPr>
                <w:rFonts w:eastAsia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Arial" w:cs="Arial"/>
                <w:b/>
                <w:color w:val="0D0D0D"/>
                <w:sz w:val="18"/>
                <w:szCs w:val="18"/>
                <w:lang w:eastAsia="en-GB"/>
              </w:rPr>
              <w:t>%</w:t>
            </w:r>
            <w:r>
              <w:rPr>
                <w:rFonts w:eastAsia="Arial" w:cs="Arial"/>
                <w:b/>
                <w:color w:val="0D0D0D"/>
                <w:sz w:val="18"/>
                <w:szCs w:val="18"/>
                <w:lang w:eastAsia="en-GB"/>
              </w:rPr>
              <w:t xml:space="preserve"> reaching expected standard</w:t>
            </w:r>
            <w:r w:rsidRPr="0084790D">
              <w:rPr>
                <w:rFonts w:eastAsia="Arial" w:cs="Arial"/>
                <w:b/>
                <w:color w:val="0D0D0D"/>
                <w:sz w:val="18"/>
                <w:szCs w:val="18"/>
                <w:lang w:eastAsia="en-GB"/>
              </w:rPr>
              <w:t xml:space="preserve"> in reading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45AE0" w14:textId="5BE01C18" w:rsidR="0076794B" w:rsidRPr="0084790D" w:rsidRDefault="00F449A3" w:rsidP="12479043">
            <w:pPr>
              <w:spacing w:after="240" w:line="288" w:lineRule="auto"/>
              <w:ind w:left="187"/>
              <w:jc w:val="center"/>
              <w:rPr>
                <w:rFonts w:asciiTheme="majorHAnsi" w:eastAsiaTheme="majorEastAsia" w:hAnsiTheme="majorHAnsi" w:cstheme="majorBidi"/>
                <w:b/>
                <w:bCs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asciiTheme="majorHAnsi" w:eastAsiaTheme="majorEastAsia" w:hAnsiTheme="majorHAnsi" w:cstheme="majorBidi"/>
                <w:b/>
                <w:bCs/>
                <w:color w:val="0D0D0D" w:themeColor="text1" w:themeTint="F2"/>
                <w:sz w:val="18"/>
                <w:szCs w:val="18"/>
                <w:lang w:eastAsia="en-GB"/>
              </w:rPr>
              <w:t>73%</w:t>
            </w:r>
          </w:p>
        </w:tc>
        <w:tc>
          <w:tcPr>
            <w:tcW w:w="395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D6A9D9D" w14:textId="62B8C0B1" w:rsidR="0076794B" w:rsidRPr="0084790D" w:rsidRDefault="6810BD70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lang w:eastAsia="en-GB"/>
              </w:rPr>
              <w:t>70%</w:t>
            </w:r>
          </w:p>
        </w:tc>
        <w:tc>
          <w:tcPr>
            <w:tcW w:w="3955" w:type="dxa"/>
            <w:shd w:val="clear" w:color="auto" w:fill="FFFFFF" w:themeFill="background1"/>
          </w:tcPr>
          <w:p w14:paraId="5ADF4141" w14:textId="62385EDE" w:rsidR="0076794B" w:rsidRPr="0084790D" w:rsidRDefault="27BE2D9A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lang w:eastAsia="en-GB"/>
              </w:rPr>
              <w:t>100%</w:t>
            </w:r>
          </w:p>
        </w:tc>
      </w:tr>
      <w:tr w:rsidR="0076794B" w:rsidRPr="0084790D" w14:paraId="45DE551B" w14:textId="77777777" w:rsidTr="12479043">
        <w:trPr>
          <w:trHeight w:hRule="exact" w:val="391"/>
        </w:trPr>
        <w:tc>
          <w:tcPr>
            <w:tcW w:w="538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658534" w14:textId="042A5DBD" w:rsidR="0076794B" w:rsidRPr="0084790D" w:rsidRDefault="0076794B" w:rsidP="007C6489">
            <w:pPr>
              <w:spacing w:after="240" w:line="276" w:lineRule="auto"/>
              <w:ind w:right="-23"/>
              <w:rPr>
                <w:rFonts w:eastAsia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7C6489">
              <w:rPr>
                <w:rFonts w:eastAsia="Arial" w:cs="Arial"/>
                <w:b/>
                <w:color w:val="0D0D0D"/>
                <w:sz w:val="18"/>
                <w:szCs w:val="18"/>
                <w:lang w:eastAsia="en-GB"/>
              </w:rPr>
              <w:t xml:space="preserve">% </w:t>
            </w:r>
            <w:r>
              <w:rPr>
                <w:rFonts w:eastAsia="Arial" w:cs="Arial"/>
                <w:b/>
                <w:color w:val="0D0D0D"/>
                <w:sz w:val="18"/>
                <w:szCs w:val="18"/>
                <w:lang w:eastAsia="en-GB"/>
              </w:rPr>
              <w:t xml:space="preserve">making expected progress in reading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B3D7FC" w14:textId="32C52A22" w:rsidR="0076794B" w:rsidRDefault="0076794B" w:rsidP="12479043">
            <w:pPr>
              <w:spacing w:after="240" w:line="288" w:lineRule="auto"/>
              <w:ind w:left="187"/>
              <w:jc w:val="center"/>
              <w:rPr>
                <w:rFonts w:asciiTheme="majorHAnsi" w:eastAsiaTheme="majorEastAsia" w:hAnsiTheme="majorHAnsi" w:cstheme="majorBidi"/>
                <w:b/>
                <w:bCs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95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2637EFC" w14:textId="77777777" w:rsidR="0076794B" w:rsidRPr="0084790D" w:rsidRDefault="0076794B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0A71ABF4" w14:textId="00C50BD4" w:rsidR="0076794B" w:rsidRPr="0084790D" w:rsidRDefault="0076794B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</w:p>
        </w:tc>
      </w:tr>
      <w:tr w:rsidR="0076794B" w:rsidRPr="0084790D" w14:paraId="0163D323" w14:textId="77777777" w:rsidTr="12479043">
        <w:trPr>
          <w:trHeight w:hRule="exact" w:val="391"/>
        </w:trPr>
        <w:tc>
          <w:tcPr>
            <w:tcW w:w="538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CD2C4D" w14:textId="128B34EB" w:rsidR="0076794B" w:rsidRPr="007C6489" w:rsidRDefault="0076794B" w:rsidP="007C6489">
            <w:pPr>
              <w:spacing w:after="240" w:line="276" w:lineRule="auto"/>
              <w:ind w:right="-23"/>
              <w:rPr>
                <w:rFonts w:eastAsia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7C6489">
              <w:rPr>
                <w:rFonts w:eastAsia="Arial" w:cs="Arial"/>
                <w:b/>
                <w:color w:val="0D0D0D"/>
                <w:sz w:val="18"/>
                <w:szCs w:val="18"/>
                <w:lang w:eastAsia="en-GB"/>
              </w:rPr>
              <w:t>% reach</w:t>
            </w:r>
            <w:r>
              <w:rPr>
                <w:rFonts w:eastAsia="Arial" w:cs="Arial"/>
                <w:b/>
                <w:color w:val="0D0D0D"/>
                <w:sz w:val="18"/>
                <w:szCs w:val="18"/>
                <w:lang w:eastAsia="en-GB"/>
              </w:rPr>
              <w:t>ing expected standard in writing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294EB0" w14:textId="33B93204" w:rsidR="0076794B" w:rsidRDefault="00F449A3" w:rsidP="12479043">
            <w:pPr>
              <w:spacing w:after="240" w:line="288" w:lineRule="auto"/>
              <w:ind w:left="187"/>
              <w:jc w:val="center"/>
              <w:rPr>
                <w:rFonts w:asciiTheme="majorHAnsi" w:eastAsiaTheme="majorEastAsia" w:hAnsiTheme="majorHAnsi" w:cstheme="majorBidi"/>
                <w:b/>
                <w:bCs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asciiTheme="majorHAnsi" w:eastAsiaTheme="majorEastAsia" w:hAnsiTheme="majorHAnsi" w:cstheme="majorBidi"/>
                <w:b/>
                <w:bCs/>
                <w:color w:val="0D0D0D" w:themeColor="text1" w:themeTint="F2"/>
                <w:sz w:val="18"/>
                <w:szCs w:val="18"/>
                <w:lang w:eastAsia="en-GB"/>
              </w:rPr>
              <w:t>60%</w:t>
            </w:r>
          </w:p>
        </w:tc>
        <w:tc>
          <w:tcPr>
            <w:tcW w:w="395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D5B6058" w14:textId="5126C357" w:rsidR="0076794B" w:rsidRPr="0084790D" w:rsidRDefault="6A03DBA9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lang w:eastAsia="en-GB"/>
              </w:rPr>
              <w:t>54%</w:t>
            </w:r>
          </w:p>
        </w:tc>
        <w:tc>
          <w:tcPr>
            <w:tcW w:w="3955" w:type="dxa"/>
            <w:shd w:val="clear" w:color="auto" w:fill="FFFFFF" w:themeFill="background1"/>
          </w:tcPr>
          <w:p w14:paraId="20BCADCA" w14:textId="464E3A5F" w:rsidR="0076794B" w:rsidRPr="0084790D" w:rsidRDefault="6A03DBA9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lang w:eastAsia="en-GB"/>
              </w:rPr>
              <w:t>75%</w:t>
            </w:r>
          </w:p>
        </w:tc>
      </w:tr>
      <w:tr w:rsidR="0076794B" w:rsidRPr="0084790D" w14:paraId="31E6FACB" w14:textId="77777777" w:rsidTr="12479043">
        <w:trPr>
          <w:trHeight w:hRule="exact" w:val="399"/>
        </w:trPr>
        <w:tc>
          <w:tcPr>
            <w:tcW w:w="538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5FBF7D7A" w:rsidR="0076794B" w:rsidRPr="0084790D" w:rsidRDefault="0076794B" w:rsidP="007C6489">
            <w:pPr>
              <w:spacing w:after="240" w:line="276" w:lineRule="auto"/>
              <w:ind w:right="-23"/>
              <w:rPr>
                <w:rFonts w:eastAsia="Arial" w:cs="Arial"/>
                <w:b/>
                <w:bCs/>
                <w:color w:val="050505"/>
                <w:sz w:val="18"/>
                <w:szCs w:val="18"/>
                <w:lang w:eastAsia="en-GB"/>
              </w:rPr>
            </w:pPr>
            <w:r w:rsidRPr="0084790D">
              <w:rPr>
                <w:rFonts w:eastAsia="Arial" w:cs="Arial"/>
                <w:b/>
                <w:bCs/>
                <w:color w:val="050505"/>
                <w:sz w:val="18"/>
                <w:szCs w:val="18"/>
                <w:lang w:eastAsia="en-GB"/>
              </w:rPr>
              <w:t>% maki</w:t>
            </w:r>
            <w:r>
              <w:rPr>
                <w:rFonts w:eastAsia="Arial" w:cs="Arial"/>
                <w:b/>
                <w:bCs/>
                <w:color w:val="050505"/>
                <w:sz w:val="18"/>
                <w:szCs w:val="18"/>
                <w:lang w:eastAsia="en-GB"/>
              </w:rPr>
              <w:t>ng expected progress in writing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37734" w14:textId="5AE54989" w:rsidR="0076794B" w:rsidRPr="0084790D" w:rsidRDefault="0076794B" w:rsidP="12479043">
            <w:pPr>
              <w:spacing w:after="240" w:line="288" w:lineRule="auto"/>
              <w:ind w:left="187"/>
              <w:jc w:val="center"/>
              <w:rPr>
                <w:rFonts w:asciiTheme="majorHAnsi" w:eastAsiaTheme="majorEastAsia" w:hAnsiTheme="majorHAnsi" w:cstheme="majorBidi"/>
                <w:b/>
                <w:bCs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95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6C4AD80" w14:textId="77777777" w:rsidR="0076794B" w:rsidRPr="0084790D" w:rsidRDefault="0076794B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73D0F229" w14:textId="320D6411" w:rsidR="0076794B" w:rsidRPr="0084790D" w:rsidRDefault="0076794B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</w:p>
        </w:tc>
      </w:tr>
      <w:tr w:rsidR="0076794B" w:rsidRPr="0084790D" w14:paraId="1961D94F" w14:textId="77777777" w:rsidTr="12479043">
        <w:trPr>
          <w:trHeight w:hRule="exact" w:val="399"/>
        </w:trPr>
        <w:tc>
          <w:tcPr>
            <w:tcW w:w="538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E4C579" w14:textId="6880A213" w:rsidR="0076794B" w:rsidRPr="0084790D" w:rsidRDefault="0076794B" w:rsidP="007C6489">
            <w:pPr>
              <w:spacing w:after="240" w:line="276" w:lineRule="auto"/>
              <w:ind w:right="-23"/>
              <w:rPr>
                <w:rFonts w:eastAsia="Arial" w:cs="Arial"/>
                <w:b/>
                <w:bCs/>
                <w:color w:val="050505"/>
                <w:sz w:val="18"/>
                <w:szCs w:val="18"/>
                <w:lang w:eastAsia="en-GB"/>
              </w:rPr>
            </w:pPr>
            <w:r w:rsidRPr="007C6489">
              <w:rPr>
                <w:rFonts w:eastAsia="Arial" w:cs="Arial"/>
                <w:b/>
                <w:bCs/>
                <w:color w:val="050505"/>
                <w:sz w:val="18"/>
                <w:szCs w:val="18"/>
                <w:lang w:eastAsia="en-GB"/>
              </w:rPr>
              <w:t xml:space="preserve">% </w:t>
            </w:r>
            <w:r>
              <w:rPr>
                <w:rFonts w:eastAsia="Arial" w:cs="Arial"/>
                <w:b/>
                <w:bCs/>
                <w:color w:val="050505"/>
                <w:sz w:val="18"/>
                <w:szCs w:val="18"/>
                <w:lang w:eastAsia="en-GB"/>
              </w:rPr>
              <w:t>reaching expected standard in mathematics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786A67" w14:textId="32C212DF" w:rsidR="0076794B" w:rsidRDefault="00F449A3" w:rsidP="12479043">
            <w:pPr>
              <w:spacing w:after="240" w:line="288" w:lineRule="auto"/>
              <w:ind w:left="187"/>
              <w:jc w:val="center"/>
              <w:rPr>
                <w:rFonts w:asciiTheme="majorHAnsi" w:eastAsiaTheme="majorEastAsia" w:hAnsiTheme="majorHAnsi" w:cstheme="majorBidi"/>
                <w:b/>
                <w:bCs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asciiTheme="majorHAnsi" w:eastAsiaTheme="majorEastAsia" w:hAnsiTheme="majorHAnsi" w:cstheme="majorBidi"/>
                <w:b/>
                <w:bCs/>
                <w:color w:val="0D0D0D" w:themeColor="text1" w:themeTint="F2"/>
                <w:sz w:val="18"/>
                <w:szCs w:val="18"/>
                <w:lang w:eastAsia="en-GB"/>
              </w:rPr>
              <w:t>77%</w:t>
            </w:r>
          </w:p>
        </w:tc>
        <w:tc>
          <w:tcPr>
            <w:tcW w:w="395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03B35DE" w14:textId="48C86B4F" w:rsidR="0076794B" w:rsidRPr="0084790D" w:rsidRDefault="1473B544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3955" w:type="dxa"/>
            <w:shd w:val="clear" w:color="auto" w:fill="FFFFFF" w:themeFill="background1"/>
          </w:tcPr>
          <w:p w14:paraId="3F96DB24" w14:textId="7BDA873E" w:rsidR="0076794B" w:rsidRPr="0084790D" w:rsidRDefault="1473B544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lang w:eastAsia="en-GB"/>
              </w:rPr>
              <w:t>100%</w:t>
            </w:r>
          </w:p>
        </w:tc>
      </w:tr>
      <w:tr w:rsidR="00F449A3" w:rsidRPr="0084790D" w14:paraId="5FF77008" w14:textId="77777777" w:rsidTr="12479043">
        <w:trPr>
          <w:trHeight w:hRule="exact" w:val="399"/>
        </w:trPr>
        <w:tc>
          <w:tcPr>
            <w:tcW w:w="538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FB1D05" w14:textId="28A95F31" w:rsidR="00F449A3" w:rsidRPr="007C6489" w:rsidRDefault="00F449A3" w:rsidP="00F449A3">
            <w:pPr>
              <w:spacing w:after="240" w:line="276" w:lineRule="auto"/>
              <w:ind w:right="-23"/>
              <w:rPr>
                <w:rFonts w:eastAsia="Arial" w:cs="Arial"/>
                <w:b/>
                <w:bCs/>
                <w:color w:val="050505"/>
                <w:sz w:val="18"/>
                <w:szCs w:val="18"/>
                <w:lang w:eastAsia="en-GB"/>
              </w:rPr>
            </w:pPr>
            <w:r w:rsidRPr="0084790D">
              <w:rPr>
                <w:rFonts w:eastAsia="Arial" w:cs="Arial"/>
                <w:b/>
                <w:bCs/>
                <w:color w:val="050505"/>
                <w:sz w:val="18"/>
                <w:szCs w:val="18"/>
                <w:lang w:eastAsia="en-GB"/>
              </w:rPr>
              <w:t>% making ex</w:t>
            </w:r>
            <w:r>
              <w:rPr>
                <w:rFonts w:eastAsia="Arial" w:cs="Arial"/>
                <w:b/>
                <w:bCs/>
                <w:color w:val="050505"/>
                <w:sz w:val="18"/>
                <w:szCs w:val="18"/>
                <w:lang w:eastAsia="en-GB"/>
              </w:rPr>
              <w:t xml:space="preserve">pected progress in mathematics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94F600" w14:textId="77777777" w:rsidR="00F449A3" w:rsidRDefault="00F449A3" w:rsidP="12479043">
            <w:pPr>
              <w:spacing w:after="240" w:line="288" w:lineRule="auto"/>
              <w:ind w:left="187"/>
              <w:jc w:val="center"/>
              <w:rPr>
                <w:rFonts w:asciiTheme="majorHAnsi" w:eastAsiaTheme="majorEastAsia" w:hAnsiTheme="majorHAnsi" w:cstheme="majorBidi"/>
                <w:b/>
                <w:bCs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95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6AE25C8" w14:textId="77777777" w:rsidR="00F449A3" w:rsidRPr="0084790D" w:rsidRDefault="00F449A3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01EC43F3" w14:textId="5AFFF6BC" w:rsidR="00F449A3" w:rsidRPr="0084790D" w:rsidRDefault="00F449A3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</w:p>
        </w:tc>
      </w:tr>
      <w:tr w:rsidR="00F449A3" w:rsidRPr="0084790D" w14:paraId="057F4095" w14:textId="77777777" w:rsidTr="12479043">
        <w:trPr>
          <w:trHeight w:hRule="exact" w:val="399"/>
        </w:trPr>
        <w:tc>
          <w:tcPr>
            <w:tcW w:w="538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8AFE6F" w14:textId="320C7CF4" w:rsidR="00F449A3" w:rsidRDefault="00F449A3" w:rsidP="00F449A3">
            <w:pPr>
              <w:spacing w:after="240" w:line="276" w:lineRule="auto"/>
              <w:ind w:right="-23"/>
              <w:rPr>
                <w:rFonts w:eastAsia="Arial" w:cs="Arial"/>
                <w:b/>
                <w:bCs/>
                <w:color w:val="050505"/>
                <w:sz w:val="18"/>
                <w:szCs w:val="18"/>
                <w:lang w:eastAsia="en-GB"/>
              </w:rPr>
            </w:pPr>
            <w:r w:rsidRPr="00F449A3">
              <w:rPr>
                <w:rFonts w:eastAsia="Arial" w:cs="Arial"/>
                <w:b/>
                <w:bCs/>
                <w:color w:val="050505"/>
                <w:sz w:val="18"/>
                <w:szCs w:val="18"/>
                <w:lang w:eastAsia="en-GB"/>
              </w:rPr>
              <w:t xml:space="preserve">% reaching </w:t>
            </w:r>
            <w:r>
              <w:rPr>
                <w:rFonts w:eastAsia="Arial" w:cs="Arial"/>
                <w:b/>
                <w:bCs/>
                <w:color w:val="050505"/>
                <w:sz w:val="18"/>
                <w:szCs w:val="18"/>
                <w:lang w:eastAsia="en-GB"/>
              </w:rPr>
              <w:t>expected standard in SPaG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4FCBD5" w14:textId="57A71DCE" w:rsidR="00F449A3" w:rsidRDefault="00F449A3" w:rsidP="12479043">
            <w:pPr>
              <w:spacing w:after="240" w:line="288" w:lineRule="auto"/>
              <w:ind w:left="187"/>
              <w:jc w:val="center"/>
              <w:rPr>
                <w:rFonts w:asciiTheme="majorHAnsi" w:eastAsiaTheme="majorEastAsia" w:hAnsiTheme="majorHAnsi" w:cstheme="majorBidi"/>
                <w:b/>
                <w:bCs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asciiTheme="majorHAnsi" w:eastAsiaTheme="majorEastAsia" w:hAnsiTheme="majorHAnsi" w:cstheme="majorBidi"/>
                <w:b/>
                <w:bCs/>
                <w:color w:val="0D0D0D" w:themeColor="text1" w:themeTint="F2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395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44B6640" w14:textId="7EC8B3FD" w:rsidR="00F449A3" w:rsidRPr="0084790D" w:rsidRDefault="6E850569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lang w:eastAsia="en-GB"/>
              </w:rPr>
              <w:t>82%</w:t>
            </w:r>
          </w:p>
        </w:tc>
        <w:tc>
          <w:tcPr>
            <w:tcW w:w="3955" w:type="dxa"/>
            <w:shd w:val="clear" w:color="auto" w:fill="FFFFFF" w:themeFill="background1"/>
          </w:tcPr>
          <w:p w14:paraId="7B9E5DBE" w14:textId="2737F3A4" w:rsidR="00F449A3" w:rsidRDefault="6E850569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asciiTheme="majorHAnsi" w:eastAsiaTheme="majorEastAsia" w:hAnsiTheme="majorHAnsi" w:cstheme="majorBidi"/>
                <w:color w:val="0D0D0D" w:themeColor="text1" w:themeTint="F2"/>
                <w:sz w:val="18"/>
                <w:szCs w:val="18"/>
                <w:lang w:eastAsia="en-GB"/>
              </w:rPr>
              <w:t>95%</w:t>
            </w:r>
          </w:p>
        </w:tc>
      </w:tr>
      <w:tr w:rsidR="00F449A3" w:rsidRPr="0084790D" w14:paraId="1866B41D" w14:textId="77777777" w:rsidTr="12479043">
        <w:trPr>
          <w:trHeight w:hRule="exact" w:val="393"/>
        </w:trPr>
        <w:tc>
          <w:tcPr>
            <w:tcW w:w="538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267D11C7" w:rsidR="00F449A3" w:rsidRPr="0084790D" w:rsidRDefault="00F449A3" w:rsidP="00F449A3">
            <w:pPr>
              <w:spacing w:after="240" w:line="276" w:lineRule="auto"/>
              <w:ind w:right="-23"/>
              <w:rPr>
                <w:rFonts w:eastAsia="Arial" w:cs="Arial"/>
                <w:b/>
                <w:bCs/>
                <w:color w:val="050505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1C423" w14:textId="084D8C90" w:rsidR="00F449A3" w:rsidRPr="0084790D" w:rsidRDefault="00F449A3" w:rsidP="12479043">
            <w:pPr>
              <w:spacing w:after="240" w:line="288" w:lineRule="auto"/>
              <w:ind w:left="187"/>
              <w:jc w:val="center"/>
              <w:rPr>
                <w:rFonts w:asciiTheme="majorHAnsi" w:eastAsiaTheme="majorEastAsia" w:hAnsiTheme="majorHAnsi" w:cstheme="majorBidi"/>
                <w:b/>
                <w:bCs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95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BE3DE6A" w14:textId="77777777" w:rsidR="00F449A3" w:rsidRPr="0084790D" w:rsidRDefault="00F449A3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734E2823" w14:textId="79BFBDDE" w:rsidR="00F449A3" w:rsidRPr="0084790D" w:rsidRDefault="00F449A3" w:rsidP="12479043">
            <w:pPr>
              <w:spacing w:after="240" w:line="288" w:lineRule="auto"/>
              <w:jc w:val="center"/>
              <w:rPr>
                <w:rFonts w:asciiTheme="majorHAnsi" w:eastAsiaTheme="majorEastAsia" w:hAnsiTheme="majorHAnsi" w:cstheme="majorBidi"/>
                <w:color w:val="0D0D0D"/>
                <w:sz w:val="18"/>
                <w:szCs w:val="18"/>
                <w:lang w:eastAsia="en-GB"/>
              </w:rPr>
            </w:pPr>
          </w:p>
        </w:tc>
      </w:tr>
      <w:tr w:rsidR="00F449A3" w:rsidRPr="0084790D" w14:paraId="40AD67D4" w14:textId="77777777" w:rsidTr="12479043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37187781" w14:textId="45F1A9DD" w:rsidR="00F449A3" w:rsidRPr="0084790D" w:rsidRDefault="00F449A3" w:rsidP="00F449A3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Barriers to future attainment (for pupils eligible for PP)</w:t>
            </w:r>
          </w:p>
        </w:tc>
      </w:tr>
      <w:tr w:rsidR="00F449A3" w:rsidRPr="0084790D" w14:paraId="417217F0" w14:textId="77777777" w:rsidTr="12479043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5775134B" w14:textId="77777777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Academic barriers </w:t>
            </w:r>
            <w:r w:rsidRPr="0084790D">
              <w:rPr>
                <w:rFonts w:eastAsia="Times New Roman" w:cs="Arial"/>
                <w:i/>
                <w:color w:val="0D0D0D"/>
                <w:sz w:val="18"/>
                <w:szCs w:val="18"/>
                <w:lang w:eastAsia="en-GB"/>
              </w:rPr>
              <w:t>(issues to be addressed in school, such as poor oral language skills)</w:t>
            </w:r>
          </w:p>
        </w:tc>
      </w:tr>
      <w:tr w:rsidR="00F449A3" w:rsidRPr="0084790D" w14:paraId="11E277FD" w14:textId="77777777" w:rsidTr="12479043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F449A3" w:rsidRPr="0084790D" w:rsidRDefault="00F449A3" w:rsidP="00F449A3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4555" w:type="dxa"/>
            <w:gridSpan w:val="5"/>
            <w:shd w:val="clear" w:color="auto" w:fill="auto"/>
          </w:tcPr>
          <w:p w14:paraId="7E39FE6C" w14:textId="00B17E21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Social and emotional health needs impacting on readiness for learning </w:t>
            </w:r>
          </w:p>
        </w:tc>
      </w:tr>
      <w:tr w:rsidR="00F449A3" w:rsidRPr="0084790D" w14:paraId="05121794" w14:textId="77777777" w:rsidTr="12479043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F449A3" w:rsidRPr="0084790D" w:rsidRDefault="00F449A3" w:rsidP="00F449A3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4555" w:type="dxa"/>
            <w:gridSpan w:val="5"/>
            <w:shd w:val="clear" w:color="auto" w:fill="auto"/>
          </w:tcPr>
          <w:p w14:paraId="054361F8" w14:textId="7887CDC6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Resilience and confidence in reading due to limited life experiences </w:t>
            </w:r>
          </w:p>
        </w:tc>
      </w:tr>
      <w:tr w:rsidR="00F449A3" w:rsidRPr="0084790D" w14:paraId="4EB34857" w14:textId="77777777" w:rsidTr="12479043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1F29E3" w14:textId="77777777" w:rsidR="00F449A3" w:rsidRPr="0084790D" w:rsidRDefault="00F449A3" w:rsidP="00F449A3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C.</w:t>
            </w:r>
          </w:p>
        </w:tc>
        <w:tc>
          <w:tcPr>
            <w:tcW w:w="14555" w:type="dxa"/>
            <w:gridSpan w:val="5"/>
            <w:shd w:val="clear" w:color="auto" w:fill="auto"/>
          </w:tcPr>
          <w:p w14:paraId="2096A7E2" w14:textId="618B0324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Low writing achievements due to difficulties with spelling and mastering grammatical expectations</w:t>
            </w:r>
          </w:p>
        </w:tc>
      </w:tr>
      <w:tr w:rsidR="00F449A3" w:rsidRPr="0084790D" w14:paraId="2BE351EA" w14:textId="77777777" w:rsidTr="12479043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4EEB1722" w14:textId="77777777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Additional barriers </w:t>
            </w:r>
            <w:r w:rsidRPr="0084790D">
              <w:rPr>
                <w:rFonts w:eastAsia="Times New Roman" w:cs="Arial"/>
                <w:i/>
                <w:color w:val="0D0D0D"/>
                <w:sz w:val="18"/>
                <w:szCs w:val="18"/>
                <w:lang w:eastAsia="en-GB"/>
              </w:rPr>
              <w:t>(including issues which also require action outside school, such as low attendance rates)</w:t>
            </w:r>
          </w:p>
        </w:tc>
      </w:tr>
      <w:tr w:rsidR="00F449A3" w:rsidRPr="0084790D" w14:paraId="0116C256" w14:textId="77777777" w:rsidTr="12479043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77777777" w:rsidR="00F449A3" w:rsidRPr="0084790D" w:rsidRDefault="00F449A3" w:rsidP="00F449A3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lastRenderedPageBreak/>
              <w:t xml:space="preserve">D. </w:t>
            </w:r>
          </w:p>
        </w:tc>
        <w:tc>
          <w:tcPr>
            <w:tcW w:w="14555" w:type="dxa"/>
            <w:gridSpan w:val="5"/>
            <w:shd w:val="clear" w:color="auto" w:fill="auto"/>
          </w:tcPr>
          <w:p w14:paraId="4B2C6475" w14:textId="4E6A0303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Persistent absence affecting attainment</w:t>
            </w:r>
          </w:p>
        </w:tc>
      </w:tr>
      <w:tr w:rsidR="00F449A3" w:rsidRPr="0084790D" w14:paraId="06718E52" w14:textId="77777777" w:rsidTr="12479043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2BCEF64" w14:textId="46F51975" w:rsidR="00F449A3" w:rsidRPr="0084790D" w:rsidRDefault="00F449A3" w:rsidP="00F449A3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E.</w:t>
            </w:r>
          </w:p>
        </w:tc>
        <w:tc>
          <w:tcPr>
            <w:tcW w:w="14555" w:type="dxa"/>
            <w:gridSpan w:val="5"/>
            <w:shd w:val="clear" w:color="auto" w:fill="auto"/>
          </w:tcPr>
          <w:p w14:paraId="25389324" w14:textId="377960BC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Social emotional health and wellbeing and a readiness for learning</w:t>
            </w:r>
          </w:p>
        </w:tc>
      </w:tr>
      <w:tr w:rsidR="00F449A3" w:rsidRPr="0084790D" w14:paraId="144DB73B" w14:textId="77777777" w:rsidTr="12479043">
        <w:trPr>
          <w:trHeight w:hRule="exact" w:val="340"/>
        </w:trPr>
        <w:tc>
          <w:tcPr>
            <w:tcW w:w="974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12A0AF2" w14:textId="2AD8EDA6" w:rsidR="00F449A3" w:rsidRPr="0084790D" w:rsidRDefault="00F449A3" w:rsidP="00F449A3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noProof/>
                <w:color w:val="0D0D0D"/>
                <w:sz w:val="18"/>
                <w:szCs w:val="18"/>
                <w:lang w:eastAsia="en-GB"/>
              </w:rPr>
              <w:t>Intended</w:t>
            </w: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 outcomes </w:t>
            </w:r>
            <w:r w:rsidRPr="0084790D">
              <w:rPr>
                <w:rFonts w:eastAsia="Times New Roman" w:cs="Arial"/>
                <w:i/>
                <w:color w:val="0D0D0D"/>
                <w:sz w:val="18"/>
                <w:szCs w:val="18"/>
                <w:lang w:eastAsia="en-GB"/>
              </w:rPr>
              <w:t>(specific outcomes and how they will be measured)</w:t>
            </w:r>
          </w:p>
        </w:tc>
        <w:tc>
          <w:tcPr>
            <w:tcW w:w="5670" w:type="dxa"/>
            <w:gridSpan w:val="2"/>
            <w:shd w:val="clear" w:color="auto" w:fill="CFDCE3"/>
          </w:tcPr>
          <w:p w14:paraId="24F2DE7A" w14:textId="77777777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Success criteria </w:t>
            </w:r>
          </w:p>
        </w:tc>
      </w:tr>
      <w:tr w:rsidR="00F449A3" w:rsidRPr="0084790D" w14:paraId="16FF15EE" w14:textId="77777777" w:rsidTr="12479043">
        <w:trPr>
          <w:trHeight w:hRule="exact" w:val="1112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F449A3" w:rsidRPr="0084790D" w:rsidRDefault="00F449A3" w:rsidP="00F449A3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893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7D1A7EC6" w14:textId="16FBB81C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Improve attitudes to school and learning and reduce incidents of disruption </w:t>
            </w: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and disengagement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44FFE7A" w14:textId="77777777" w:rsidR="00F449A3" w:rsidRPr="0084790D" w:rsidRDefault="00F449A3" w:rsidP="00F449A3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Reduced fixed term exclusions</w:t>
            </w:r>
          </w:p>
          <w:p w14:paraId="7C7E5E93" w14:textId="3175A25B" w:rsidR="00F449A3" w:rsidRPr="0084790D" w:rsidRDefault="00F449A3" w:rsidP="00F449A3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Improved behaviour data/CPOMs incidents logged</w:t>
            </w:r>
          </w:p>
        </w:tc>
      </w:tr>
      <w:tr w:rsidR="00F449A3" w:rsidRPr="0084790D" w14:paraId="6FA45ED7" w14:textId="77777777" w:rsidTr="12479043">
        <w:trPr>
          <w:trHeight w:hRule="exact" w:val="783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BE24F0E" w:rsidR="00F449A3" w:rsidRPr="0084790D" w:rsidRDefault="00F449A3" w:rsidP="00F449A3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893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3797F4FF" w14:textId="6EF5965F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Improve resilience and engagement in reading and writing through an enriched and tailored curriculum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6BB69D1" w14:textId="77777777" w:rsidR="00F449A3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Pupil voice outcomes</w:t>
            </w:r>
          </w:p>
          <w:p w14:paraId="5B9EA171" w14:textId="5B28FE3F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Progress and attainment outcomes </w:t>
            </w:r>
          </w:p>
        </w:tc>
      </w:tr>
      <w:tr w:rsidR="00F449A3" w:rsidRPr="0084790D" w14:paraId="798EA99A" w14:textId="77777777" w:rsidTr="12479043">
        <w:trPr>
          <w:trHeight w:hRule="exact" w:val="755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FD74270" w14:textId="061E181C" w:rsidR="00F449A3" w:rsidRPr="006B6622" w:rsidRDefault="00F449A3" w:rsidP="00F449A3">
            <w:pPr>
              <w:tabs>
                <w:tab w:val="left" w:pos="142"/>
              </w:tabs>
              <w:spacing w:after="0" w:line="240" w:lineRule="auto"/>
              <w:jc w:val="both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93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01C7E8E" w14:textId="44DB9A02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Improve attitudes to reading and books to impact on language capabilities to enhance writing outcomes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CA0C250" w14:textId="77777777" w:rsidR="00F449A3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Curriculum planned and resourced effectively</w:t>
            </w:r>
          </w:p>
          <w:p w14:paraId="702FEC71" w14:textId="792AF6DF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Reading and writing outcomes will improve</w:t>
            </w:r>
          </w:p>
        </w:tc>
      </w:tr>
      <w:tr w:rsidR="00F449A3" w:rsidRPr="0084790D" w14:paraId="45185D9C" w14:textId="77777777" w:rsidTr="12479043">
        <w:trPr>
          <w:trHeight w:hRule="exact" w:val="766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10D7134" w14:textId="4B8F9D6C" w:rsidR="00F449A3" w:rsidRPr="0084790D" w:rsidRDefault="00F449A3" w:rsidP="00F449A3">
            <w:pPr>
              <w:tabs>
                <w:tab w:val="left" w:pos="142"/>
              </w:tabs>
              <w:spacing w:after="0" w:line="240" w:lineRule="auto"/>
              <w:jc w:val="both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93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BBCC643" w14:textId="6E12AC45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Reduce % of persistent absentee closer to national %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40EC140" w14:textId="4B830C85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% will be lower than previous year and closer to National % </w:t>
            </w:r>
          </w:p>
        </w:tc>
      </w:tr>
      <w:tr w:rsidR="00F449A3" w:rsidRPr="0084790D" w14:paraId="46BF81DE" w14:textId="77777777" w:rsidTr="12479043">
        <w:trPr>
          <w:trHeight w:hRule="exact" w:val="908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ADDB65D" w14:textId="5F971B5D" w:rsidR="00F449A3" w:rsidRPr="0084790D" w:rsidRDefault="00F449A3" w:rsidP="00F449A3">
            <w:pPr>
              <w:tabs>
                <w:tab w:val="left" w:pos="142"/>
              </w:tabs>
              <w:spacing w:after="0" w:line="240" w:lineRule="auto"/>
              <w:jc w:val="both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93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76A9B798" w14:textId="12314324" w:rsidR="00F449A3" w:rsidRPr="0084790D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Improve social and emotional health and wellbeing of pupils to relive barriers to learning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6E96A3D" w14:textId="77777777" w:rsidR="00F449A3" w:rsidRDefault="00F449A3" w:rsidP="00F449A3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Reduced CPOMS/Behaviour logs including exclusions</w:t>
            </w:r>
          </w:p>
          <w:p w14:paraId="67F540B0" w14:textId="7B525A8C" w:rsidR="00F449A3" w:rsidRPr="0084790D" w:rsidRDefault="00F449A3" w:rsidP="00F449A3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Reduction of PT timetables and referrals made to outside agency support</w:t>
            </w:r>
          </w:p>
        </w:tc>
      </w:tr>
    </w:tbl>
    <w:p w14:paraId="52CC0DB3" w14:textId="640BF3D3" w:rsidR="004D387E" w:rsidRPr="0084790D" w:rsidRDefault="004D387E" w:rsidP="004D387E">
      <w:pPr>
        <w:spacing w:after="0" w:line="288" w:lineRule="auto"/>
        <w:rPr>
          <w:rFonts w:eastAsia="Times New Roman" w:cs="Arial"/>
          <w:color w:val="0D0D0D"/>
          <w:sz w:val="18"/>
          <w:szCs w:val="18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559"/>
        <w:gridCol w:w="171"/>
        <w:gridCol w:w="141"/>
        <w:gridCol w:w="3686"/>
        <w:gridCol w:w="283"/>
        <w:gridCol w:w="2665"/>
        <w:gridCol w:w="1417"/>
        <w:gridCol w:w="1843"/>
        <w:gridCol w:w="992"/>
      </w:tblGrid>
      <w:tr w:rsidR="004D387E" w:rsidRPr="0084790D" w14:paraId="39C046DC" w14:textId="77777777" w:rsidTr="12479043">
        <w:trPr>
          <w:trHeight w:hRule="exact" w:val="340"/>
        </w:trPr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793678AC" w14:textId="7D1A5943" w:rsidR="004D387E" w:rsidRPr="006471DA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6471DA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Review of expenditure </w:t>
            </w:r>
          </w:p>
        </w:tc>
      </w:tr>
      <w:tr w:rsidR="004D387E" w:rsidRPr="0084790D" w14:paraId="61735E72" w14:textId="77777777" w:rsidTr="12479043">
        <w:trPr>
          <w:trHeight w:hRule="exact" w:val="340"/>
        </w:trPr>
        <w:tc>
          <w:tcPr>
            <w:tcW w:w="421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6B40D0" w14:textId="02EDE913" w:rsidR="004D387E" w:rsidRPr="006471DA" w:rsidRDefault="004D387E" w:rsidP="006B6622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6471DA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Previous Academic Year</w:t>
            </w:r>
            <w:r w:rsidR="00C7031D" w:rsidRPr="006471DA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 </w:t>
            </w:r>
            <w:r w:rsidR="008E0BBB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2019.20 </w:t>
            </w:r>
          </w:p>
        </w:tc>
        <w:tc>
          <w:tcPr>
            <w:tcW w:w="11198" w:type="dxa"/>
            <w:gridSpan w:val="8"/>
            <w:shd w:val="clear" w:color="auto" w:fill="auto"/>
          </w:tcPr>
          <w:p w14:paraId="314094A2" w14:textId="5DE7C87A" w:rsidR="008E0BBB" w:rsidRPr="008E0BBB" w:rsidRDefault="008E0BBB" w:rsidP="008E0BB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E0BB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Allocation</w:t>
            </w:r>
            <w:r w:rsidR="008B6102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£249177  </w:t>
            </w:r>
          </w:p>
          <w:p w14:paraId="4DA22BB3" w14:textId="77777777" w:rsidR="004D387E" w:rsidRPr="006471DA" w:rsidRDefault="004D387E" w:rsidP="004D387E">
            <w:pPr>
              <w:spacing w:after="240" w:line="288" w:lineRule="auto"/>
              <w:ind w:left="567"/>
              <w:contextualSpacing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</w:tr>
      <w:tr w:rsidR="004D387E" w:rsidRPr="0084790D" w14:paraId="3D369910" w14:textId="77777777" w:rsidTr="12479043">
        <w:trPr>
          <w:trHeight w:hRule="exact" w:val="340"/>
        </w:trPr>
        <w:tc>
          <w:tcPr>
            <w:tcW w:w="15417" w:type="dxa"/>
            <w:gridSpan w:val="11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1FB3540" w14:textId="77777777" w:rsidR="004D387E" w:rsidRPr="0084790D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Quality of teaching for all</w:t>
            </w:r>
          </w:p>
        </w:tc>
      </w:tr>
      <w:tr w:rsidR="004D387E" w:rsidRPr="0084790D" w14:paraId="1311FD38" w14:textId="77777777" w:rsidTr="12479043">
        <w:trPr>
          <w:trHeight w:hRule="exact" w:val="86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Intended outcome</w:t>
            </w:r>
          </w:p>
        </w:tc>
        <w:tc>
          <w:tcPr>
            <w:tcW w:w="4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Estimated impact: </w:t>
            </w: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92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84790D" w:rsidRDefault="004D387E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Lessons learned </w:t>
            </w:r>
          </w:p>
          <w:p w14:paraId="0F44D771" w14:textId="72C4DC96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5F09B92E" w14:textId="77777777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Cost</w:t>
            </w:r>
          </w:p>
        </w:tc>
      </w:tr>
      <w:tr w:rsidR="004D387E" w:rsidRPr="0084790D" w14:paraId="082C34F2" w14:textId="77777777" w:rsidTr="12479043">
        <w:trPr>
          <w:trHeight w:hRule="exact" w:val="298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AFE11D2" w14:textId="3DEEBC27" w:rsidR="00B66422" w:rsidRDefault="006B6622" w:rsidP="00B66422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lastRenderedPageBreak/>
              <w:t xml:space="preserve">Additional </w:t>
            </w:r>
            <w:r w:rsidR="00421116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teachers </w:t>
            </w:r>
          </w:p>
          <w:p w14:paraId="342C0936" w14:textId="54DBD8E5" w:rsidR="00C7031D" w:rsidRPr="0084790D" w:rsidRDefault="00C7031D" w:rsidP="00B66422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70508A" w14:textId="77777777" w:rsidR="008E0BBB" w:rsidRPr="008E0BBB" w:rsidRDefault="008E0BBB" w:rsidP="008E0BBB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E0BBB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Pupil voice outcomes</w:t>
            </w:r>
          </w:p>
          <w:p w14:paraId="01CE8DC9" w14:textId="77777777" w:rsidR="008E0BBB" w:rsidRPr="008E0BBB" w:rsidRDefault="008E0BBB" w:rsidP="008E0BBB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E0BBB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Progress and attainment outcomes </w:t>
            </w:r>
          </w:p>
          <w:p w14:paraId="6C220EB7" w14:textId="77777777" w:rsidR="008E0BBB" w:rsidRPr="008E0BBB" w:rsidRDefault="008E0BBB" w:rsidP="008E0BBB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E0BBB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Curriculum planned and resourced effectively</w:t>
            </w:r>
          </w:p>
          <w:p w14:paraId="186A3B7B" w14:textId="719B733F" w:rsidR="00B66422" w:rsidRPr="006C09A7" w:rsidRDefault="008E0BBB" w:rsidP="008E0BBB">
            <w:pPr>
              <w:spacing w:after="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E0BBB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Reading and writing outcomes will improve</w:t>
            </w:r>
          </w:p>
        </w:tc>
        <w:tc>
          <w:tcPr>
            <w:tcW w:w="4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F46B40F" w14:textId="0D50AC4D" w:rsidR="00EF3A2D" w:rsidRDefault="4B6070E8" w:rsidP="12479043">
            <w:pPr>
              <w:spacing w:after="0" w:line="240" w:lineRule="auto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</w:pPr>
            <w:r w:rsidRPr="12479043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  <w:t xml:space="preserve">Teacher assessment shows </w:t>
            </w:r>
            <w:r w:rsidR="6C9DFBEB" w:rsidRPr="12479043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  <w:t xml:space="preserve">PP children working closer to NPP peers than previous years </w:t>
            </w:r>
            <w:r w:rsidR="039E3742" w:rsidRPr="12479043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  <w:t xml:space="preserve">and this is getting closer to National figures. </w:t>
            </w:r>
          </w:p>
          <w:p w14:paraId="4EF22FBE" w14:textId="36ECDCD0" w:rsidR="00EF3A2D" w:rsidRDefault="039E3742" w:rsidP="12479043">
            <w:pPr>
              <w:spacing w:after="0" w:line="240" w:lineRule="auto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</w:pPr>
            <w:r w:rsidRPr="12479043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  <w:t xml:space="preserve">Reading attainment is improving yet at a slower rate than that in Maths, Writing and Spag. </w:t>
            </w:r>
            <w:r w:rsidR="76E64ABE" w:rsidRPr="12479043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  <w:t xml:space="preserve"> </w:t>
            </w:r>
          </w:p>
          <w:p w14:paraId="71B1501F" w14:textId="70790B28" w:rsidR="412AD669" w:rsidRDefault="412AD669" w:rsidP="12479043">
            <w:pPr>
              <w:spacing w:after="0" w:line="240" w:lineRule="auto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</w:pPr>
            <w:r w:rsidRPr="12479043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  <w:t>Maths and Spag close to national and is a strength</w:t>
            </w:r>
          </w:p>
          <w:p w14:paraId="34B9A64B" w14:textId="155857FB" w:rsidR="12479043" w:rsidRDefault="12479043" w:rsidP="12479043">
            <w:pPr>
              <w:spacing w:after="0" w:line="240" w:lineRule="auto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</w:pPr>
          </w:p>
          <w:p w14:paraId="02E0177F" w14:textId="77777777" w:rsidR="00EF3A2D" w:rsidRDefault="00EF3A2D" w:rsidP="009E2D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7BEFB5A6" w14:textId="77777777" w:rsidR="00EF3A2D" w:rsidRDefault="00EF3A2D" w:rsidP="009E2D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084F6CB7" w14:textId="6D7023C1" w:rsidR="009E2D7E" w:rsidRDefault="009E2D7E" w:rsidP="0011780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0218A68B" w14:textId="20081D84" w:rsidR="009E2D7E" w:rsidRDefault="009E2D7E" w:rsidP="0011780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2C2B8405" w14:textId="77777777" w:rsidR="009E2D7E" w:rsidRPr="0011780D" w:rsidRDefault="009E2D7E" w:rsidP="0011780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13C38367" w14:textId="77777777" w:rsidR="00C7031D" w:rsidRPr="0084790D" w:rsidRDefault="00C7031D" w:rsidP="007C6489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4E94C0B6" w14:textId="77777777" w:rsidR="00C7031D" w:rsidRPr="0084790D" w:rsidRDefault="00C7031D" w:rsidP="007C6489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3BB1EC18" w14:textId="77777777" w:rsidR="00C7031D" w:rsidRPr="0084790D" w:rsidRDefault="00C7031D" w:rsidP="007C6489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33BB36BA" w14:textId="77777777" w:rsidR="00C7031D" w:rsidRPr="0084790D" w:rsidRDefault="00C7031D" w:rsidP="007C6489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302F4787" w14:textId="77777777" w:rsidR="00C7031D" w:rsidRPr="0084790D" w:rsidRDefault="00C7031D" w:rsidP="007C6489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372A7A2D" w14:textId="77777777" w:rsidR="00C7031D" w:rsidRPr="0084790D" w:rsidRDefault="00C7031D" w:rsidP="007C6489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739DECA8" w14:textId="77777777" w:rsidR="00C7031D" w:rsidRPr="0084790D" w:rsidRDefault="00C7031D" w:rsidP="007C6489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0C8CE0D8" w14:textId="77777777" w:rsidR="00C7031D" w:rsidRPr="0084790D" w:rsidRDefault="00C7031D" w:rsidP="007C6489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139A8308" w14:textId="77777777" w:rsidR="00C7031D" w:rsidRPr="0084790D" w:rsidRDefault="00C7031D" w:rsidP="007C6489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29A1851A" w14:textId="77777777" w:rsidR="00C7031D" w:rsidRPr="0084790D" w:rsidRDefault="00C7031D" w:rsidP="007C6489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347BFCF4" w14:textId="77777777" w:rsidR="00C7031D" w:rsidRPr="0084790D" w:rsidRDefault="00C7031D" w:rsidP="007C6489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3E788F83" w14:textId="77777777" w:rsidR="00C7031D" w:rsidRPr="0084790D" w:rsidRDefault="00C7031D" w:rsidP="007C6489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592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F0FA987" w14:textId="248C678F" w:rsidR="00B66422" w:rsidRDefault="00B66422" w:rsidP="006C09A7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Year groups taught in single aged classes allows for effective streaming and pitch of lessons at appropriate age related level</w:t>
            </w:r>
            <w:r w:rsidR="00EF3A2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 – not </w:t>
            </w:r>
            <w:r w:rsidR="001A67A4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sustainable</w:t>
            </w:r>
            <w:r w:rsidR="00EF3A2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 for 20.21 due to covid restrictions</w:t>
            </w:r>
          </w:p>
          <w:p w14:paraId="4FD055CB" w14:textId="0BDE4EFF" w:rsidR="006C09A7" w:rsidRDefault="006C09A7" w:rsidP="006C09A7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Changes made in how literacy and spag and wr</w:t>
            </w:r>
            <w:r w:rsidR="00EF3A2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iting are linked – improved writing outcomes </w:t>
            </w:r>
          </w:p>
          <w:p w14:paraId="2FBEEE18" w14:textId="77777777" w:rsidR="006C09A7" w:rsidRDefault="006C09A7" w:rsidP="006C09A7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Contextual factors evaluated – case study completed </w:t>
            </w:r>
          </w:p>
          <w:p w14:paraId="0FB79837" w14:textId="66DB36D3" w:rsidR="006C09A7" w:rsidRDefault="006C09A7" w:rsidP="006C09A7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SPaG improvement</w:t>
            </w:r>
            <w:r w:rsidR="00EF3A2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 - </w:t>
            </w: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spelling in context and sentence structure</w:t>
            </w:r>
            <w:r w:rsidR="00EF3A2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 continue to be a challenge </w:t>
            </w:r>
          </w:p>
          <w:p w14:paraId="64A99300" w14:textId="46232B95" w:rsidR="006C09A7" w:rsidRDefault="00EF3A2D" w:rsidP="006C09A7">
            <w:pPr>
              <w:spacing w:after="100" w:afterAutospacing="1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N</w:t>
            </w:r>
            <w:r w:rsidR="006C09A7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ew </w:t>
            </w: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progression maps for SPAG are </w:t>
            </w:r>
            <w:r w:rsidR="006C09A7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in place to identify key knowledge </w:t>
            </w:r>
          </w:p>
          <w:p w14:paraId="4142EC8D" w14:textId="77777777" w:rsidR="006C09A7" w:rsidRDefault="006C09A7" w:rsidP="006C09A7">
            <w:pPr>
              <w:spacing w:after="100" w:afterAutospacing="1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39C745A0" w14:textId="77777777" w:rsidR="006C09A7" w:rsidRDefault="006C09A7" w:rsidP="006C09A7">
            <w:pPr>
              <w:spacing w:after="100" w:afterAutospacing="1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3226666A" w14:textId="3F79ABF9" w:rsidR="006C09A7" w:rsidRPr="0084790D" w:rsidRDefault="006C09A7" w:rsidP="006C09A7">
            <w:pPr>
              <w:spacing w:after="100" w:afterAutospacing="1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633B179" w14:textId="36F5D652" w:rsidR="004D387E" w:rsidRPr="0084790D" w:rsidRDefault="00FC4A8B" w:rsidP="008E0BBB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£144926</w:t>
            </w:r>
          </w:p>
        </w:tc>
      </w:tr>
      <w:tr w:rsidR="004D387E" w:rsidRPr="0084790D" w14:paraId="3A12CC5F" w14:textId="77777777" w:rsidTr="12479043">
        <w:trPr>
          <w:trHeight w:hRule="exact" w:val="340"/>
        </w:trPr>
        <w:tc>
          <w:tcPr>
            <w:tcW w:w="15417" w:type="dxa"/>
            <w:gridSpan w:val="11"/>
            <w:shd w:val="clear" w:color="auto" w:fill="auto"/>
            <w:tcMar>
              <w:top w:w="57" w:type="dxa"/>
              <w:bottom w:w="57" w:type="dxa"/>
            </w:tcMar>
          </w:tcPr>
          <w:p w14:paraId="0ECF1985" w14:textId="02E67EB8" w:rsidR="004D387E" w:rsidRPr="0084790D" w:rsidRDefault="004D387E" w:rsidP="00EF3A2D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Targeted support</w:t>
            </w:r>
            <w:r w:rsidR="00EF3A2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 2019/20</w:t>
            </w:r>
          </w:p>
        </w:tc>
      </w:tr>
      <w:tr w:rsidR="004D387E" w:rsidRPr="0084790D" w14:paraId="44A53248" w14:textId="77777777" w:rsidTr="12479043">
        <w:trPr>
          <w:trHeight w:hRule="exact" w:val="81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Intended outcome</w:t>
            </w:r>
          </w:p>
        </w:tc>
        <w:tc>
          <w:tcPr>
            <w:tcW w:w="4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7A84A009" w14:textId="77777777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Estimated impact: </w:t>
            </w: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92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4D387E" w:rsidRPr="0084790D" w:rsidRDefault="004D387E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Lessons learned </w:t>
            </w:r>
          </w:p>
          <w:p w14:paraId="0937F1E3" w14:textId="77777777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42474EC2" w14:textId="77777777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Cost</w:t>
            </w:r>
          </w:p>
        </w:tc>
      </w:tr>
      <w:tr w:rsidR="004D387E" w:rsidRPr="0084790D" w14:paraId="429790F9" w14:textId="77777777" w:rsidTr="12479043">
        <w:trPr>
          <w:trHeight w:hRule="exact" w:val="204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086CAC7" w14:textId="75A5B2A0" w:rsidR="004D387E" w:rsidRPr="0084790D" w:rsidRDefault="00C7031D" w:rsidP="00B66422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C7031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Learning Mentor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1DE6DF" w14:textId="5C13B2CF" w:rsidR="004D387E" w:rsidRPr="0084790D" w:rsidRDefault="00CD03F1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Work effectively with identified vulnerable children to improve readiness for learning and improve SEMH</w:t>
            </w:r>
          </w:p>
        </w:tc>
        <w:tc>
          <w:tcPr>
            <w:tcW w:w="4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A3F60D2" w14:textId="77777777" w:rsidR="004D387E" w:rsidRPr="0084790D" w:rsidRDefault="00CD03F1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Improved pathway of graduated response through in school support and external referrals – e.g CAMHS</w:t>
            </w:r>
          </w:p>
          <w:p w14:paraId="1FCF7DA4" w14:textId="77777777" w:rsidR="00CD03F1" w:rsidRPr="0084790D" w:rsidRDefault="00CD03F1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Fixed term exclusions reduction for individuals</w:t>
            </w:r>
          </w:p>
          <w:p w14:paraId="3C22AB48" w14:textId="77777777" w:rsidR="00350455" w:rsidRPr="0084790D" w:rsidRDefault="00350455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Reviewed Behaviour policy</w:t>
            </w:r>
          </w:p>
          <w:p w14:paraId="1911C83E" w14:textId="32490A88" w:rsidR="00350455" w:rsidRPr="0084790D" w:rsidRDefault="00350455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THRIVE trained staff – lead staff x 3 </w:t>
            </w:r>
          </w:p>
          <w:p w14:paraId="7C2EC3C9" w14:textId="309048A3" w:rsidR="00CD03F1" w:rsidRPr="0084790D" w:rsidRDefault="00CD03F1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592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9946BE4" w14:textId="7930D441" w:rsidR="004D387E" w:rsidRDefault="00B66422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THRIVE a success – need to be focussed on timetable and specific THRIVE intervention and impact</w:t>
            </w:r>
            <w:r w:rsidR="00EF3A2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 -</w:t>
            </w:r>
          </w:p>
          <w:p w14:paraId="291A00DD" w14:textId="3F7FFC37" w:rsidR="00B66422" w:rsidRPr="0084790D" w:rsidRDefault="00EF3A2D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Restorative approach overall has reduced exclusions </w:t>
            </w:r>
          </w:p>
        </w:tc>
        <w:tc>
          <w:tcPr>
            <w:tcW w:w="992" w:type="dxa"/>
            <w:shd w:val="clear" w:color="auto" w:fill="auto"/>
          </w:tcPr>
          <w:p w14:paraId="659FE816" w14:textId="45481D55" w:rsidR="004D387E" w:rsidRPr="0084790D" w:rsidRDefault="00FC4A8B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£24062</w:t>
            </w:r>
          </w:p>
        </w:tc>
      </w:tr>
      <w:tr w:rsidR="004D387E" w:rsidRPr="0084790D" w14:paraId="7E86DA7C" w14:textId="77777777" w:rsidTr="12479043">
        <w:trPr>
          <w:trHeight w:hRule="exact" w:val="207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BA17966" w14:textId="4D54FC1C" w:rsidR="004D387E" w:rsidRPr="0084790D" w:rsidRDefault="00C7031D" w:rsidP="00B66422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Behaviour Worker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BB08D6" w14:textId="6E635678" w:rsidR="004D387E" w:rsidRPr="0084790D" w:rsidRDefault="00CD03F1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Reduce disruption in lesson – plan and deliver bespoke and individualised approaches to engage learners effectively in lessons</w:t>
            </w:r>
          </w:p>
        </w:tc>
        <w:tc>
          <w:tcPr>
            <w:tcW w:w="4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228336" w14:textId="77777777" w:rsidR="00CD03F1" w:rsidRPr="0084790D" w:rsidRDefault="00CD03F1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Fixed term exclusions reduction for individuals</w:t>
            </w:r>
          </w:p>
          <w:p w14:paraId="4E0CC98B" w14:textId="77777777" w:rsidR="00094DF4" w:rsidRPr="0084790D" w:rsidRDefault="00094DF4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5B9CC444" w14:textId="6DF91614" w:rsidR="00094DF4" w:rsidRPr="0084790D" w:rsidRDefault="00094DF4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Effective plans and approaches evidenced – MSP, risk assessment, positive handling plans</w:t>
            </w:r>
          </w:p>
          <w:p w14:paraId="07D0FBD3" w14:textId="77777777" w:rsidR="00094DF4" w:rsidRPr="0084790D" w:rsidRDefault="00094DF4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3E8AEE5E" w14:textId="77777777" w:rsidR="00094DF4" w:rsidRPr="0084790D" w:rsidRDefault="00094DF4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7E4EB7DB" w14:textId="77777777" w:rsidR="004D387E" w:rsidRPr="0084790D" w:rsidRDefault="004D387E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592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1941C0A" w14:textId="77777777" w:rsidR="00CD03F1" w:rsidRPr="0084790D" w:rsidRDefault="00CD03F1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Will continue – greater involvement in evidencing of provision and support – MSPs etc</w:t>
            </w:r>
          </w:p>
          <w:p w14:paraId="2A2548C5" w14:textId="77777777" w:rsidR="00CD03F1" w:rsidRPr="0084790D" w:rsidRDefault="00CD03F1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2CF03CA7" w14:textId="4F3E09AD" w:rsidR="00CD03F1" w:rsidRPr="0084790D" w:rsidRDefault="00CD03F1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Use PMR to improve work with individualised programmes and risk assessments/positive handling plans</w:t>
            </w:r>
          </w:p>
        </w:tc>
        <w:tc>
          <w:tcPr>
            <w:tcW w:w="992" w:type="dxa"/>
            <w:shd w:val="clear" w:color="auto" w:fill="auto"/>
          </w:tcPr>
          <w:p w14:paraId="1753A252" w14:textId="296A53C8" w:rsidR="004D387E" w:rsidRPr="0084790D" w:rsidRDefault="00FC4A8B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£22000</w:t>
            </w:r>
          </w:p>
        </w:tc>
      </w:tr>
      <w:tr w:rsidR="00C7031D" w:rsidRPr="0084790D" w14:paraId="386271C6" w14:textId="77777777" w:rsidTr="12479043">
        <w:trPr>
          <w:trHeight w:hRule="exact" w:val="164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0A49EAE3" w14:textId="77777777" w:rsidR="00C7031D" w:rsidRDefault="00C7031D" w:rsidP="00B66422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Attendance Officer </w:t>
            </w:r>
          </w:p>
          <w:p w14:paraId="50C4CB07" w14:textId="77777777" w:rsidR="00D17256" w:rsidRDefault="00D17256" w:rsidP="00B66422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28AD9DBB" w14:textId="77777777" w:rsidR="00D17256" w:rsidRDefault="00D17256" w:rsidP="00B66422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2788E374" w14:textId="77777777" w:rsidR="00D17256" w:rsidRDefault="00D17256" w:rsidP="00B66422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498AAEC9" w14:textId="77777777" w:rsidR="00D17256" w:rsidRDefault="00D17256" w:rsidP="00B66422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68602018" w14:textId="77777777" w:rsidR="00D17256" w:rsidRDefault="00D17256" w:rsidP="00B66422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4ABC3912" w14:textId="77777777" w:rsidR="00D17256" w:rsidRDefault="00D17256" w:rsidP="00B66422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31E64726" w14:textId="77777777" w:rsidR="00D17256" w:rsidRDefault="00D17256" w:rsidP="00B66422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6A444DF3" w14:textId="77777777" w:rsidR="00D17256" w:rsidRDefault="00D17256" w:rsidP="00B66422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2F04BBFC" w14:textId="276843CB" w:rsidR="00D17256" w:rsidRPr="0084790D" w:rsidRDefault="00D17256" w:rsidP="00B66422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3AC6ECA" w14:textId="15C693FB" w:rsidR="00C7031D" w:rsidRPr="0084790D" w:rsidRDefault="00CD03F1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Increase whole school % and reduce persistent absentee % </w:t>
            </w:r>
          </w:p>
        </w:tc>
        <w:tc>
          <w:tcPr>
            <w:tcW w:w="4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11E2C180" w14:textId="303B2718" w:rsidR="00C7031D" w:rsidRDefault="00EF3A2D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PA  </w:t>
            </w:r>
            <w:r w:rsidR="005E3BB2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%</w:t>
            </w:r>
          </w:p>
          <w:p w14:paraId="692316B8" w14:textId="20D37891" w:rsidR="005E3BB2" w:rsidRPr="0084790D" w:rsidRDefault="00EF3A2D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Whole school attendance  </w:t>
            </w:r>
            <w:r w:rsidR="005E3BB2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% (Kirklees 95.9%)</w:t>
            </w:r>
          </w:p>
        </w:tc>
        <w:tc>
          <w:tcPr>
            <w:tcW w:w="592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505F132" w14:textId="77777777" w:rsidR="00EF3A2D" w:rsidRDefault="00CD03F1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Adapt timeframe of response to children/families whose % is on decline</w:t>
            </w:r>
            <w:r w:rsidR="00EF3A2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.</w:t>
            </w:r>
          </w:p>
          <w:p w14:paraId="022B7ACC" w14:textId="34196A06" w:rsidR="00EF3A2D" w:rsidRPr="0084790D" w:rsidRDefault="00EF3A2D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Need improved campus approach to target families. </w:t>
            </w:r>
          </w:p>
        </w:tc>
        <w:tc>
          <w:tcPr>
            <w:tcW w:w="992" w:type="dxa"/>
            <w:shd w:val="clear" w:color="auto" w:fill="auto"/>
          </w:tcPr>
          <w:p w14:paraId="59129171" w14:textId="2A82EE97" w:rsidR="00C7031D" w:rsidRPr="0084790D" w:rsidRDefault="004965B8" w:rsidP="00CD03F1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£17610</w:t>
            </w:r>
          </w:p>
        </w:tc>
      </w:tr>
      <w:tr w:rsidR="004D387E" w:rsidRPr="0084790D" w14:paraId="30308EA4" w14:textId="77777777" w:rsidTr="12479043">
        <w:trPr>
          <w:trHeight w:hRule="exact" w:val="340"/>
        </w:trPr>
        <w:tc>
          <w:tcPr>
            <w:tcW w:w="15417" w:type="dxa"/>
            <w:gridSpan w:val="11"/>
            <w:shd w:val="clear" w:color="auto" w:fill="auto"/>
            <w:tcMar>
              <w:top w:w="57" w:type="dxa"/>
              <w:bottom w:w="57" w:type="dxa"/>
            </w:tcMar>
          </w:tcPr>
          <w:p w14:paraId="1678B7D1" w14:textId="43261049" w:rsidR="004D387E" w:rsidRPr="0084790D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lastRenderedPageBreak/>
              <w:t>Other approaches</w:t>
            </w:r>
          </w:p>
        </w:tc>
      </w:tr>
      <w:tr w:rsidR="004D387E" w:rsidRPr="0084790D" w14:paraId="2DACD63F" w14:textId="77777777" w:rsidTr="12479043">
        <w:trPr>
          <w:trHeight w:hRule="exact" w:val="116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1DCE884" w14:textId="77777777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D0FFF9" w14:textId="77777777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Intended outcome</w:t>
            </w:r>
          </w:p>
        </w:tc>
        <w:tc>
          <w:tcPr>
            <w:tcW w:w="4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46F8BC23" w14:textId="77777777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Estimated impact: </w:t>
            </w: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92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566BE5" w14:textId="77777777" w:rsidR="004D387E" w:rsidRPr="0084790D" w:rsidRDefault="004D387E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Lessons learned </w:t>
            </w:r>
          </w:p>
          <w:p w14:paraId="41762096" w14:textId="77777777" w:rsidR="004D387E" w:rsidRPr="0084790D" w:rsidRDefault="004D387E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6BCCDFA6" w14:textId="77777777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Cost</w:t>
            </w:r>
          </w:p>
        </w:tc>
      </w:tr>
      <w:tr w:rsidR="002508AE" w:rsidRPr="0084790D" w14:paraId="5B0A7005" w14:textId="77777777" w:rsidTr="00D67044">
        <w:trPr>
          <w:trHeight w:hRule="exact" w:val="327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CDA0A4B" w14:textId="1631E71F" w:rsidR="002508AE" w:rsidRPr="00C7031D" w:rsidRDefault="002508AE" w:rsidP="00B66422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Enrichment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C9CB97" w14:textId="7B20BBC2" w:rsidR="002508AE" w:rsidRDefault="002508AE" w:rsidP="002508AE">
            <w:pPr>
              <w:spacing w:after="12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To provide opportunity for children to develop independency and resilience </w:t>
            </w:r>
            <w:r w:rsidR="00D67044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and experience trips and visitors to inspire to learn</w:t>
            </w:r>
          </w:p>
        </w:tc>
        <w:tc>
          <w:tcPr>
            <w:tcW w:w="4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486A4413" w14:textId="0888D474" w:rsidR="002508AE" w:rsidRDefault="002508AE" w:rsidP="00B66422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Provide 3 day residential for Y6 pupils. </w:t>
            </w:r>
          </w:p>
          <w:p w14:paraId="044B21F0" w14:textId="4597272D" w:rsidR="001A2211" w:rsidRDefault="001A2211" w:rsidP="00B66422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Curriculum work pre and post trip – self-esteem/resilience and skills work </w:t>
            </w:r>
          </w:p>
          <w:p w14:paraId="7F9452DE" w14:textId="183072FE" w:rsidR="002508AE" w:rsidRPr="00B66422" w:rsidRDefault="002508AE" w:rsidP="00B66422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592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C032BC4" w14:textId="31E12049" w:rsidR="002508AE" w:rsidRDefault="002508AE" w:rsidP="00D67044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Kingswood</w:t>
            </w:r>
            <w:r w:rsidR="001A2211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 visit ok – consider Robin wood next time –quality of provision </w:t>
            </w:r>
          </w:p>
          <w:p w14:paraId="24A05FA5" w14:textId="3693C2B9" w:rsidR="0081691D" w:rsidRDefault="0081691D" w:rsidP="00D67044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Year 4 – only 1 year group attended due to school closures</w:t>
            </w:r>
          </w:p>
          <w:p w14:paraId="13DA622A" w14:textId="77777777" w:rsidR="001A2211" w:rsidRDefault="001A2211" w:rsidP="00D67044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Feedback form parents and pupils extremely positive – acknowledgement that it was a special opportunity to be able to access</w:t>
            </w:r>
          </w:p>
          <w:p w14:paraId="369C62A9" w14:textId="042109BD" w:rsidR="00D67044" w:rsidRDefault="00D67044" w:rsidP="00D67044">
            <w:pPr>
              <w:pStyle w:val="ListParagraph"/>
              <w:numPr>
                <w:ilvl w:val="0"/>
                <w:numId w:val="15"/>
              </w:num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D67044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Grow in residence</w:t>
            </w:r>
            <w:r w:rsidR="001A67A4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 </w:t>
            </w:r>
          </w:p>
          <w:p w14:paraId="4A518E0F" w14:textId="6F6C8308" w:rsidR="00D67044" w:rsidRDefault="001A67A4" w:rsidP="00D67044">
            <w:pPr>
              <w:pStyle w:val="ListParagraph"/>
              <w:numPr>
                <w:ilvl w:val="0"/>
                <w:numId w:val="15"/>
              </w:num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Whole school panto visit </w:t>
            </w:r>
          </w:p>
          <w:p w14:paraId="6EB99053" w14:textId="503AB862" w:rsidR="00D67044" w:rsidRDefault="001A67A4" w:rsidP="00D67044">
            <w:pPr>
              <w:pStyle w:val="ListParagraph"/>
              <w:numPr>
                <w:ilvl w:val="0"/>
                <w:numId w:val="15"/>
              </w:num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Portals to the past visits </w:t>
            </w:r>
          </w:p>
          <w:p w14:paraId="52E0E172" w14:textId="3DC77FB5" w:rsidR="00D67044" w:rsidRDefault="001A67A4" w:rsidP="00D67044">
            <w:pPr>
              <w:pStyle w:val="ListParagraph"/>
              <w:numPr>
                <w:ilvl w:val="0"/>
                <w:numId w:val="15"/>
              </w:num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Science and media museum </w:t>
            </w:r>
          </w:p>
          <w:p w14:paraId="59F95E4B" w14:textId="0549B95A" w:rsidR="00D67044" w:rsidRDefault="001A67A4" w:rsidP="00D67044">
            <w:pPr>
              <w:pStyle w:val="ListParagraph"/>
              <w:numPr>
                <w:ilvl w:val="0"/>
                <w:numId w:val="15"/>
              </w:num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Coal mining museum </w:t>
            </w:r>
          </w:p>
          <w:p w14:paraId="68193365" w14:textId="77777777" w:rsidR="00D67044" w:rsidRDefault="001A67A4" w:rsidP="00D67044">
            <w:pPr>
              <w:pStyle w:val="ListParagraph"/>
              <w:numPr>
                <w:ilvl w:val="0"/>
                <w:numId w:val="15"/>
              </w:num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VR workshops </w:t>
            </w:r>
          </w:p>
          <w:p w14:paraId="565ECF82" w14:textId="77777777" w:rsidR="001A67A4" w:rsidRDefault="001A67A4" w:rsidP="00D67044">
            <w:pPr>
              <w:pStyle w:val="ListParagraph"/>
              <w:numPr>
                <w:ilvl w:val="0"/>
                <w:numId w:val="15"/>
              </w:num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Science Boffins</w:t>
            </w:r>
          </w:p>
          <w:p w14:paraId="15110AD7" w14:textId="77777777" w:rsidR="007E231A" w:rsidRDefault="007E231A" w:rsidP="007E231A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3B6C8F8A" w14:textId="77777777" w:rsidR="007E231A" w:rsidRDefault="007E231A" w:rsidP="007E231A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71055F6F" w14:textId="77777777" w:rsidR="007E231A" w:rsidRDefault="007E231A" w:rsidP="007E231A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6F264AFA" w14:textId="77777777" w:rsidR="007E231A" w:rsidRDefault="007E231A" w:rsidP="007E231A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3A7CC464" w14:textId="77777777" w:rsidR="007E231A" w:rsidRDefault="007E231A" w:rsidP="007E231A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783C07E1" w14:textId="2B175DF8" w:rsidR="007E231A" w:rsidRPr="007E231A" w:rsidRDefault="007E231A" w:rsidP="007E231A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2073F0C" w14:textId="3587D4E5" w:rsidR="002508AE" w:rsidRPr="0084790D" w:rsidRDefault="000A68C3" w:rsidP="004D387E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£23988</w:t>
            </w:r>
          </w:p>
        </w:tc>
      </w:tr>
      <w:tr w:rsidR="00E36782" w:rsidRPr="0084790D" w14:paraId="7943E4D5" w14:textId="77777777" w:rsidTr="12479043">
        <w:trPr>
          <w:trHeight w:hRule="exact" w:val="187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BAD78CE" w14:textId="6C873B08" w:rsidR="00E36782" w:rsidRDefault="00E36782" w:rsidP="00E36782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Mental Health/PSHE Lead/THRIVE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9006C7A" w14:textId="5D16FEF0" w:rsidR="00E36782" w:rsidRDefault="00E36782" w:rsidP="00E36782">
            <w:pPr>
              <w:spacing w:after="12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Improve readiness for learning and positive mental health for key groups</w:t>
            </w:r>
          </w:p>
        </w:tc>
        <w:tc>
          <w:tcPr>
            <w:tcW w:w="4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165E8549" w14:textId="77777777" w:rsidR="00E36782" w:rsidRDefault="0081691D" w:rsidP="00E36782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Reduced % exclusions</w:t>
            </w:r>
          </w:p>
          <w:p w14:paraId="1F8C6D99" w14:textId="77777777" w:rsidR="0081691D" w:rsidRDefault="0081691D" w:rsidP="00E36782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Improved attendance for key vulnerable</w:t>
            </w:r>
          </w:p>
          <w:p w14:paraId="664EEE67" w14:textId="77777777" w:rsidR="0081691D" w:rsidRDefault="0081691D" w:rsidP="00E36782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Effective and efficient referrals to relevant support agencies</w:t>
            </w:r>
          </w:p>
          <w:p w14:paraId="0B90473F" w14:textId="77777777" w:rsidR="0081691D" w:rsidRDefault="0081691D" w:rsidP="00E36782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Staff training improved</w:t>
            </w:r>
          </w:p>
          <w:p w14:paraId="64460FDC" w14:textId="77777777" w:rsidR="0081691D" w:rsidRDefault="0081691D" w:rsidP="00E36782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Wellbeing of staff a focus</w:t>
            </w:r>
          </w:p>
          <w:p w14:paraId="71986895" w14:textId="77777777" w:rsidR="001A67A4" w:rsidRDefault="001A67A4" w:rsidP="00E36782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7E386FE8" w14:textId="77777777" w:rsidR="001A67A4" w:rsidRDefault="001A67A4" w:rsidP="00E36782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104E3E8B" w14:textId="7EF0FD75" w:rsidR="001A67A4" w:rsidRDefault="001A67A4" w:rsidP="00E36782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592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37416A" w14:textId="77777777" w:rsidR="00E36782" w:rsidRDefault="0081691D" w:rsidP="00E36782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Time for Trailblazer work to be effective – low/medium cases still hard to get support for</w:t>
            </w:r>
          </w:p>
          <w:p w14:paraId="24C21325" w14:textId="06A68766" w:rsidR="0081691D" w:rsidRDefault="0081691D" w:rsidP="00E36782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CPD – time during closure very beneficial for all staff</w:t>
            </w:r>
          </w:p>
        </w:tc>
        <w:tc>
          <w:tcPr>
            <w:tcW w:w="992" w:type="dxa"/>
            <w:shd w:val="clear" w:color="auto" w:fill="auto"/>
          </w:tcPr>
          <w:p w14:paraId="44653235" w14:textId="64DF1F34" w:rsidR="00E36782" w:rsidRDefault="00F854B1" w:rsidP="00E36782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  <w:r w:rsidR="00FC4A8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6593</w:t>
            </w:r>
          </w:p>
        </w:tc>
      </w:tr>
      <w:tr w:rsidR="0081691D" w:rsidRPr="0084790D" w14:paraId="19302092" w14:textId="77777777" w:rsidTr="12479043">
        <w:trPr>
          <w:trHeight w:hRule="exact" w:val="266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A71B1F2" w14:textId="268BF009" w:rsidR="0081691D" w:rsidRPr="009E2D7E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9E2D7E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CPD – THRIVE</w:t>
            </w:r>
          </w:p>
          <w:p w14:paraId="0DDC1F59" w14:textId="56C47F95" w:rsidR="0081691D" w:rsidRDefault="0081691D" w:rsidP="0081691D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9E2D7E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Whole school training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5F5BD5" w14:textId="77777777" w:rsidR="0081691D" w:rsidRPr="00B01D98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B01D98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Improve attitudes to reading and books to impact on language capabilities to enhance writing outcomes</w:t>
            </w:r>
          </w:p>
          <w:p w14:paraId="2452D904" w14:textId="1455EF9C" w:rsidR="0081691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B01D98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Improve social and emotional health and wellbeing of pupils to relive barriers to learning </w:t>
            </w:r>
          </w:p>
          <w:p w14:paraId="3FD5E114" w14:textId="0B2898F5" w:rsidR="0088352A" w:rsidRDefault="0088352A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2F809691" w14:textId="731D0EEA" w:rsidR="0088352A" w:rsidRDefault="0088352A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3CD229D5" w14:textId="77777777" w:rsidR="0088352A" w:rsidRDefault="0088352A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286F4D4B" w14:textId="77777777" w:rsidR="001A67A4" w:rsidRPr="00B01D98" w:rsidRDefault="001A67A4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50AB57BF" w14:textId="77777777" w:rsidR="0081691D" w:rsidRDefault="0081691D" w:rsidP="0081691D">
            <w:pPr>
              <w:spacing w:after="12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428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65AD25C" w14:textId="77777777" w:rsidR="0081691D" w:rsidRPr="0081691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1691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Reduced % exclusions</w:t>
            </w:r>
          </w:p>
          <w:p w14:paraId="0544CB79" w14:textId="77777777" w:rsidR="0081691D" w:rsidRPr="0081691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1691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Improved attendance for key vulnerable</w:t>
            </w:r>
          </w:p>
          <w:p w14:paraId="45D7C080" w14:textId="77777777" w:rsidR="0081691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Staff confident in process and use of language to promote ethos</w:t>
            </w:r>
          </w:p>
          <w:p w14:paraId="185CE8E6" w14:textId="77777777" w:rsidR="0088352A" w:rsidRDefault="0088352A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4C3A122A" w14:textId="77777777" w:rsidR="0088352A" w:rsidRDefault="0088352A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710BB0BE" w14:textId="77777777" w:rsidR="0088352A" w:rsidRDefault="0088352A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4F9F1CD7" w14:textId="77777777" w:rsidR="0088352A" w:rsidRDefault="0088352A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0BE8907E" w14:textId="77777777" w:rsidR="0088352A" w:rsidRDefault="0088352A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2331A76E" w14:textId="77777777" w:rsidR="0088352A" w:rsidRDefault="0088352A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309662B8" w14:textId="77777777" w:rsidR="0088352A" w:rsidRDefault="0088352A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58521FFD" w14:textId="42F0F290" w:rsidR="0088352A" w:rsidRDefault="0088352A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592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D123B27" w14:textId="77777777" w:rsidR="0081691D" w:rsidRDefault="0081691D" w:rsidP="0081691D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Positive outcomes although closure challenging for check ins and wellbeing</w:t>
            </w:r>
          </w:p>
          <w:p w14:paraId="61A21270" w14:textId="2935A3B4" w:rsidR="0081691D" w:rsidRDefault="0081691D" w:rsidP="0081691D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Still need catch up programme for new staff</w:t>
            </w:r>
            <w:r w:rsidR="0076794B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21AA3140" w14:textId="1ED32DAC" w:rsidR="0081691D" w:rsidRDefault="0081691D" w:rsidP="0081691D">
            <w:pPr>
              <w:spacing w:after="240" w:line="288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8352A" w:rsidRPr="0084790D" w14:paraId="27E587BD" w14:textId="77777777" w:rsidTr="12479043">
        <w:trPr>
          <w:trHeight w:hRule="exact" w:val="340"/>
        </w:trPr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50A6BE76" w14:textId="77777777" w:rsidR="0088352A" w:rsidRPr="0084790D" w:rsidRDefault="0088352A" w:rsidP="0088352A">
            <w:pPr>
              <w:spacing w:after="0" w:line="240" w:lineRule="auto"/>
              <w:ind w:left="426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bookmarkStart w:id="2" w:name="_GoBack"/>
            <w:bookmarkEnd w:id="2"/>
          </w:p>
        </w:tc>
      </w:tr>
      <w:tr w:rsidR="0088352A" w:rsidRPr="0084790D" w14:paraId="5E67FA88" w14:textId="77777777" w:rsidTr="12479043">
        <w:trPr>
          <w:trHeight w:hRule="exact" w:val="340"/>
        </w:trPr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20B86E30" w14:textId="77777777" w:rsidR="0088352A" w:rsidRPr="0084790D" w:rsidRDefault="0088352A" w:rsidP="0088352A">
            <w:pPr>
              <w:spacing w:after="0" w:line="240" w:lineRule="auto"/>
              <w:ind w:left="426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</w:tr>
      <w:tr w:rsidR="004D387E" w:rsidRPr="0084790D" w14:paraId="418F21B9" w14:textId="77777777" w:rsidTr="12479043">
        <w:trPr>
          <w:trHeight w:hRule="exact" w:val="340"/>
        </w:trPr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09FCC7F1" w14:textId="470E78E4" w:rsidR="004D387E" w:rsidRPr="0084790D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lastRenderedPageBreak/>
              <w:t xml:space="preserve">Planned expenditure </w:t>
            </w:r>
            <w:r w:rsidR="006523AC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 - </w:t>
            </w:r>
            <w:r w:rsidR="008E0BBB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 Academic year 2020.21</w:t>
            </w:r>
          </w:p>
        </w:tc>
      </w:tr>
      <w:tr w:rsidR="004D387E" w:rsidRPr="0084790D" w14:paraId="544B0F25" w14:textId="77777777" w:rsidTr="12479043">
        <w:trPr>
          <w:trHeight w:hRule="exact" w:val="642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D8063" w14:textId="55CC18A9" w:rsidR="004D387E" w:rsidRPr="00262BC2" w:rsidRDefault="004D387E" w:rsidP="006B6622">
            <w:pPr>
              <w:spacing w:after="360" w:line="288" w:lineRule="auto"/>
              <w:ind w:hanging="360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2757" w:type="dxa"/>
            <w:gridSpan w:val="9"/>
            <w:shd w:val="clear" w:color="auto" w:fill="auto"/>
          </w:tcPr>
          <w:p w14:paraId="40032910" w14:textId="70F4E83F" w:rsidR="004D387E" w:rsidRPr="00262BC2" w:rsidRDefault="00C314C1" w:rsidP="008E0BBB">
            <w:pPr>
              <w:spacing w:after="36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£ 260482</w:t>
            </w:r>
          </w:p>
        </w:tc>
      </w:tr>
      <w:tr w:rsidR="004D387E" w:rsidRPr="0084790D" w14:paraId="798BE85F" w14:textId="77777777" w:rsidTr="12479043">
        <w:trPr>
          <w:trHeight w:hRule="exact" w:val="654"/>
        </w:trPr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5E90F174" w14:textId="77777777" w:rsidR="004D387E" w:rsidRPr="0084790D" w:rsidRDefault="004D387E" w:rsidP="004D387E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4D387E" w:rsidRPr="0084790D" w14:paraId="4F7AF936" w14:textId="77777777" w:rsidTr="12479043">
        <w:trPr>
          <w:trHeight w:hRule="exact" w:val="512"/>
        </w:trPr>
        <w:tc>
          <w:tcPr>
            <w:tcW w:w="15417" w:type="dxa"/>
            <w:gridSpan w:val="11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87B350F" w14:textId="08AC7346" w:rsidR="00350455" w:rsidRPr="0084790D" w:rsidRDefault="004D387E" w:rsidP="00350455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Quality of teaching for all</w:t>
            </w:r>
            <w:r w:rsidR="00350455"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 xml:space="preserve"> - </w:t>
            </w:r>
          </w:p>
          <w:p w14:paraId="075E80AC" w14:textId="5A2E979C" w:rsidR="004D387E" w:rsidRPr="0084790D" w:rsidRDefault="004D387E" w:rsidP="00350455">
            <w:pPr>
              <w:spacing w:after="0" w:line="240" w:lineRule="auto"/>
              <w:ind w:left="426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</w:tr>
      <w:tr w:rsidR="004D387E" w:rsidRPr="0084790D" w14:paraId="448CD75B" w14:textId="77777777" w:rsidTr="12479043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4D387E" w:rsidRPr="0084790D" w:rsidRDefault="004D387E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Action</w:t>
            </w:r>
          </w:p>
        </w:tc>
        <w:tc>
          <w:tcPr>
            <w:tcW w:w="229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4D387E" w:rsidRPr="0084790D" w:rsidRDefault="004D387E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Intended outcome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4D387E" w:rsidRPr="0084790D" w:rsidRDefault="004D387E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What is the evidence and rationale for this choice?</w:t>
            </w:r>
          </w:p>
        </w:tc>
        <w:tc>
          <w:tcPr>
            <w:tcW w:w="29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4D387E" w:rsidRPr="0084790D" w:rsidRDefault="004D387E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48FB68AF" w14:textId="77777777" w:rsidR="004D387E" w:rsidRPr="0084790D" w:rsidRDefault="004D387E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EBCFB9" w14:textId="77777777" w:rsidR="004D387E" w:rsidRPr="0084790D" w:rsidRDefault="004D387E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When will you review implementation?</w:t>
            </w:r>
          </w:p>
        </w:tc>
      </w:tr>
      <w:tr w:rsidR="0081691D" w:rsidRPr="0084790D" w14:paraId="0DE8A9F0" w14:textId="77777777" w:rsidTr="12479043">
        <w:trPr>
          <w:trHeight w:hRule="exact" w:val="262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16C37C7" w14:textId="1E57D48E" w:rsidR="0081691D" w:rsidRDefault="0081691D" w:rsidP="0081691D">
            <w:pPr>
              <w:tabs>
                <w:tab w:val="right" w:pos="2019"/>
              </w:tabs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262BC2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Additional teachers</w:t>
            </w: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ab/>
            </w:r>
          </w:p>
          <w:p w14:paraId="6FA49FDD" w14:textId="77777777" w:rsidR="0081691D" w:rsidRDefault="0081691D" w:rsidP="0081691D">
            <w:pPr>
              <w:tabs>
                <w:tab w:val="right" w:pos="2019"/>
              </w:tabs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1995C192" w14:textId="77777777" w:rsidR="0081691D" w:rsidRDefault="0081691D" w:rsidP="0081691D">
            <w:pPr>
              <w:tabs>
                <w:tab w:val="right" w:pos="2019"/>
              </w:tabs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212FC140" w14:textId="77777777" w:rsidR="0081691D" w:rsidRDefault="0081691D" w:rsidP="0081691D">
            <w:pPr>
              <w:tabs>
                <w:tab w:val="right" w:pos="2019"/>
              </w:tabs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40158B78" w14:textId="77777777" w:rsidR="0081691D" w:rsidRDefault="0081691D" w:rsidP="0081691D">
            <w:pPr>
              <w:tabs>
                <w:tab w:val="right" w:pos="2019"/>
              </w:tabs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15943E8E" w14:textId="77777777" w:rsidR="0081691D" w:rsidRDefault="0081691D" w:rsidP="0081691D">
            <w:pPr>
              <w:tabs>
                <w:tab w:val="right" w:pos="2019"/>
              </w:tabs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73309DC2" w14:textId="77777777" w:rsidR="0081691D" w:rsidRDefault="0081691D" w:rsidP="0081691D">
            <w:pPr>
              <w:tabs>
                <w:tab w:val="right" w:pos="2019"/>
              </w:tabs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2B2102F4" w14:textId="77777777" w:rsidR="0081691D" w:rsidRDefault="0081691D" w:rsidP="0081691D">
            <w:pPr>
              <w:tabs>
                <w:tab w:val="right" w:pos="2019"/>
              </w:tabs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2C7B1EA3" w14:textId="77777777" w:rsidR="0081691D" w:rsidRDefault="0081691D" w:rsidP="0081691D">
            <w:pPr>
              <w:tabs>
                <w:tab w:val="right" w:pos="2019"/>
              </w:tabs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0A531E72" w14:textId="77777777" w:rsidR="0081691D" w:rsidRDefault="0081691D" w:rsidP="0081691D">
            <w:pPr>
              <w:tabs>
                <w:tab w:val="right" w:pos="2019"/>
              </w:tabs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31C3BCFA" w14:textId="77777777" w:rsidR="0081691D" w:rsidRDefault="0081691D" w:rsidP="0081691D">
            <w:pPr>
              <w:tabs>
                <w:tab w:val="right" w:pos="2019"/>
              </w:tabs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3D359A30" w14:textId="77777777" w:rsidR="0081691D" w:rsidRDefault="0081691D" w:rsidP="0081691D">
            <w:pPr>
              <w:tabs>
                <w:tab w:val="right" w:pos="2019"/>
              </w:tabs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6A2E8E4E" w14:textId="134461E5" w:rsidR="0081691D" w:rsidRPr="006B6622" w:rsidRDefault="0081691D" w:rsidP="0081691D">
            <w:pPr>
              <w:tabs>
                <w:tab w:val="right" w:pos="2019"/>
              </w:tabs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15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68F555" w14:textId="77777777" w:rsidR="0081691D" w:rsidRPr="006B6622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6B6622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Pupil voice outcomes</w:t>
            </w:r>
          </w:p>
          <w:p w14:paraId="7198AC2C" w14:textId="77777777" w:rsidR="0081691D" w:rsidRPr="006B6622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6B6622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Progress and attainment outcomes </w:t>
            </w:r>
          </w:p>
          <w:p w14:paraId="0911FC37" w14:textId="77777777" w:rsidR="0081691D" w:rsidRPr="006B6622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6B6622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Curriculum planned and resourced effectively</w:t>
            </w:r>
          </w:p>
          <w:p w14:paraId="171634C8" w14:textId="12057092" w:rsidR="0081691D" w:rsidRPr="00C517EF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6B6622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Reading and writing outcomes will improve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BC596B" w14:textId="77777777" w:rsidR="0081691D" w:rsidRDefault="0081691D" w:rsidP="0081691D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320CCA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Avoid mixed year groups </w:t>
            </w:r>
          </w:p>
          <w:p w14:paraId="4EAB43D4" w14:textId="6FD7497D" w:rsidR="0081691D" w:rsidRPr="0081691D" w:rsidRDefault="64767637" w:rsidP="12479043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</w:pPr>
            <w:r w:rsidRPr="12479043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  <w:t xml:space="preserve"> smaller class sizes </w:t>
            </w:r>
            <w:r w:rsidR="001A67A4" w:rsidRPr="12479043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  <w:t>(less</w:t>
            </w:r>
            <w:r w:rsidRPr="12479043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  <w:t xml:space="preserve"> than 32)</w:t>
            </w:r>
          </w:p>
          <w:p w14:paraId="49F3AC74" w14:textId="3EC2A817" w:rsidR="0081691D" w:rsidRPr="0081691D" w:rsidRDefault="0352DB5E" w:rsidP="12479043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color w:val="0D0D0D"/>
                <w:sz w:val="18"/>
                <w:szCs w:val="18"/>
                <w:lang w:eastAsia="en-GB"/>
              </w:rPr>
            </w:pPr>
            <w:r w:rsidRPr="12479043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n-GB"/>
              </w:rPr>
              <w:t xml:space="preserve">Need to Improve reading and writing outcomes </w:t>
            </w:r>
          </w:p>
        </w:tc>
        <w:tc>
          <w:tcPr>
            <w:tcW w:w="29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5BFA9E" w14:textId="77777777" w:rsidR="0081691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QA cycle</w:t>
            </w:r>
          </w:p>
          <w:p w14:paraId="58AA7C4D" w14:textId="77777777" w:rsidR="0081691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PMR targets</w:t>
            </w:r>
          </w:p>
          <w:p w14:paraId="1F6F8E62" w14:textId="77777777" w:rsidR="0081691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Supervision sessions</w:t>
            </w:r>
          </w:p>
          <w:p w14:paraId="15B61B79" w14:textId="77777777" w:rsidR="0081691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TT data</w:t>
            </w:r>
          </w:p>
          <w:p w14:paraId="0648AA95" w14:textId="77777777" w:rsidR="0081691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CPD and feedback </w:t>
            </w:r>
          </w:p>
          <w:p w14:paraId="2CC4BD65" w14:textId="77777777" w:rsidR="0081691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Pupil voice</w:t>
            </w:r>
          </w:p>
          <w:p w14:paraId="242BC924" w14:textId="4708AD72" w:rsidR="0081691D" w:rsidRPr="0084790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12A28610" w14:textId="77777777" w:rsidR="0081691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LH</w:t>
            </w:r>
          </w:p>
          <w:p w14:paraId="7FFDDA64" w14:textId="77777777" w:rsidR="0081691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JS</w:t>
            </w:r>
          </w:p>
          <w:p w14:paraId="48B03294" w14:textId="77777777" w:rsidR="0081691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ZL</w:t>
            </w:r>
          </w:p>
          <w:p w14:paraId="3ED02C3D" w14:textId="2A91222C" w:rsidR="0081691D" w:rsidRPr="0084790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TH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33E08E9" w14:textId="600AEDF6" w:rsidR="0081691D" w:rsidRPr="0084790D" w:rsidRDefault="0081691D" w:rsidP="0081691D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Half termly </w:t>
            </w:r>
          </w:p>
        </w:tc>
      </w:tr>
      <w:tr w:rsidR="00350455" w:rsidRPr="0084790D" w14:paraId="1780452E" w14:textId="77777777" w:rsidTr="12479043">
        <w:trPr>
          <w:trHeight w:hRule="exact" w:val="340"/>
        </w:trPr>
        <w:tc>
          <w:tcPr>
            <w:tcW w:w="12582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1FD34ECC" w14:textId="393EC4C1" w:rsidR="00350455" w:rsidRPr="0084790D" w:rsidRDefault="00350455" w:rsidP="004D387E">
            <w:pPr>
              <w:spacing w:after="0" w:line="288" w:lineRule="auto"/>
              <w:jc w:val="right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EBAE68E" w14:textId="0C50D13B" w:rsidR="00350455" w:rsidRDefault="004965B8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£150999</w:t>
            </w:r>
          </w:p>
          <w:p w14:paraId="27FF5EF1" w14:textId="77777777" w:rsidR="009E2D7E" w:rsidRDefault="009E2D7E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52A1750F" w14:textId="77777777" w:rsidR="009E2D7E" w:rsidRDefault="009E2D7E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0E9AA199" w14:textId="77777777" w:rsidR="009E2D7E" w:rsidRDefault="009E2D7E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0882A854" w14:textId="1714A8C1" w:rsidR="009E2D7E" w:rsidRPr="0084790D" w:rsidRDefault="009E2D7E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</w:tr>
    </w:tbl>
    <w:p w14:paraId="25E1A95F" w14:textId="5D2B72E2" w:rsidR="009E2D7E" w:rsidRDefault="009E2D7E"/>
    <w:p w14:paraId="66E32BFB" w14:textId="77777777" w:rsidR="009E2D7E" w:rsidRDefault="009E2D7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3856"/>
        <w:gridCol w:w="2948"/>
        <w:gridCol w:w="1417"/>
        <w:gridCol w:w="2835"/>
      </w:tblGrid>
      <w:tr w:rsidR="00350455" w:rsidRPr="0084790D" w14:paraId="7F96B7FF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2EEAC510" w14:textId="77777777" w:rsidR="00350455" w:rsidRPr="0084790D" w:rsidRDefault="00350455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Targeted support</w:t>
            </w:r>
          </w:p>
        </w:tc>
      </w:tr>
      <w:tr w:rsidR="00350455" w:rsidRPr="0084790D" w14:paraId="3F799B21" w14:textId="77777777" w:rsidTr="009E2D7E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350455" w:rsidRPr="0084790D" w:rsidRDefault="00350455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Action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350455" w:rsidRPr="0084790D" w:rsidRDefault="00350455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Intended outcome</w:t>
            </w:r>
          </w:p>
        </w:tc>
        <w:tc>
          <w:tcPr>
            <w:tcW w:w="3856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350455" w:rsidRPr="0084790D" w:rsidRDefault="00350455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What is the evidence and rationale for this choice?</w:t>
            </w:r>
          </w:p>
        </w:tc>
        <w:tc>
          <w:tcPr>
            <w:tcW w:w="2948" w:type="dxa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350455" w:rsidRPr="0084790D" w:rsidRDefault="00350455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6D981797" w14:textId="77777777" w:rsidR="00350455" w:rsidRPr="0084790D" w:rsidRDefault="00350455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Staff lead</w:t>
            </w:r>
          </w:p>
        </w:tc>
        <w:tc>
          <w:tcPr>
            <w:tcW w:w="2835" w:type="dxa"/>
            <w:shd w:val="clear" w:color="auto" w:fill="auto"/>
          </w:tcPr>
          <w:p w14:paraId="7ECDFD41" w14:textId="77777777" w:rsidR="00350455" w:rsidRPr="0084790D" w:rsidRDefault="00350455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When will you review implementation?</w:t>
            </w:r>
          </w:p>
        </w:tc>
      </w:tr>
      <w:tr w:rsidR="00350455" w:rsidRPr="0084790D" w14:paraId="386CBBB4" w14:textId="77777777" w:rsidTr="009E2D7E">
        <w:trPr>
          <w:trHeight w:hRule="exact" w:val="311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74105D9" w14:textId="4D3A5C63" w:rsidR="00350455" w:rsidRPr="0084790D" w:rsidRDefault="00350455" w:rsidP="00D17256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262BC2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lastRenderedPageBreak/>
              <w:t>Learning Mentor</w:t>
            </w: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548A2CE6" w14:textId="042E3158" w:rsidR="00350455" w:rsidRPr="0084790D" w:rsidRDefault="00870FF8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Work effectively with identified vulnerable children to improve readiness for learning and improve SEMH</w:t>
            </w:r>
          </w:p>
        </w:tc>
        <w:tc>
          <w:tcPr>
            <w:tcW w:w="3856" w:type="dxa"/>
            <w:shd w:val="clear" w:color="auto" w:fill="auto"/>
            <w:tcMar>
              <w:top w:w="57" w:type="dxa"/>
              <w:bottom w:w="57" w:type="dxa"/>
            </w:tcMar>
          </w:tcPr>
          <w:p w14:paraId="33592976" w14:textId="77777777" w:rsidR="006C0D49" w:rsidRPr="0084790D" w:rsidRDefault="006C0D49" w:rsidP="006C0D49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sz w:val="18"/>
                <w:szCs w:val="18"/>
              </w:rPr>
              <w:t>Revised behaviour policy</w:t>
            </w:r>
          </w:p>
          <w:p w14:paraId="5DE2AA58" w14:textId="77777777" w:rsidR="006C0D49" w:rsidRPr="0084790D" w:rsidRDefault="006C0D49" w:rsidP="006C0D49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sz w:val="18"/>
                <w:szCs w:val="18"/>
              </w:rPr>
              <w:t xml:space="preserve">Observations and pupil interviews </w:t>
            </w:r>
          </w:p>
          <w:p w14:paraId="7F772B21" w14:textId="77777777" w:rsidR="006C0D49" w:rsidRPr="0084790D" w:rsidRDefault="006C0D49" w:rsidP="006C0D49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sz w:val="18"/>
                <w:szCs w:val="18"/>
              </w:rPr>
              <w:t xml:space="preserve">Increased pupil roles and responsibilities </w:t>
            </w:r>
          </w:p>
          <w:p w14:paraId="2F05318C" w14:textId="77777777" w:rsidR="006C0D49" w:rsidRPr="0084790D" w:rsidRDefault="006C0D49" w:rsidP="006C0D49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sz w:val="18"/>
                <w:szCs w:val="18"/>
              </w:rPr>
              <w:t xml:space="preserve">Confidence in the classroom </w:t>
            </w:r>
          </w:p>
          <w:p w14:paraId="5806E16E" w14:textId="77777777" w:rsidR="00350455" w:rsidRPr="0084790D" w:rsidRDefault="006C0D49" w:rsidP="006C0D49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sz w:val="18"/>
                <w:szCs w:val="18"/>
              </w:rPr>
              <w:t>School council</w:t>
            </w:r>
          </w:p>
          <w:p w14:paraId="2F5DBDCE" w14:textId="77777777" w:rsidR="006C0D49" w:rsidRPr="0084790D" w:rsidRDefault="006C0D49" w:rsidP="006C0D49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sz w:val="18"/>
                <w:szCs w:val="18"/>
              </w:rPr>
              <w:t xml:space="preserve">THRIVE programme </w:t>
            </w:r>
          </w:p>
          <w:p w14:paraId="336F31E4" w14:textId="3A8F77ED" w:rsidR="0084790D" w:rsidRPr="0084790D" w:rsidRDefault="0084790D" w:rsidP="0084790D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Parent child fun activity sessions</w:t>
            </w:r>
          </w:p>
          <w:p w14:paraId="53E94FF1" w14:textId="2740B9D5" w:rsidR="0084790D" w:rsidRPr="0084790D" w:rsidRDefault="0084790D" w:rsidP="0084790D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 Increased information about Parent’s evening/MHWBeing engagement</w:t>
            </w:r>
          </w:p>
        </w:tc>
        <w:tc>
          <w:tcPr>
            <w:tcW w:w="2948" w:type="dxa"/>
            <w:shd w:val="clear" w:color="auto" w:fill="auto"/>
            <w:tcMar>
              <w:top w:w="57" w:type="dxa"/>
              <w:bottom w:w="57" w:type="dxa"/>
            </w:tcMar>
          </w:tcPr>
          <w:p w14:paraId="226599E2" w14:textId="77777777" w:rsidR="00350455" w:rsidRDefault="00C517EF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TA PMR</w:t>
            </w:r>
          </w:p>
          <w:p w14:paraId="14A33003" w14:textId="2945F5CD" w:rsidR="00C517EF" w:rsidRDefault="00C517EF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CPD appropriate</w:t>
            </w:r>
          </w:p>
          <w:p w14:paraId="3A8CBF88" w14:textId="77777777" w:rsidR="00C517EF" w:rsidRDefault="00C517EF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Support time in school </w:t>
            </w:r>
          </w:p>
          <w:p w14:paraId="38ACA8F8" w14:textId="449CA464" w:rsidR="00C517EF" w:rsidRPr="0084790D" w:rsidRDefault="00C517EF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Links with THRIVE and MHWB lead </w:t>
            </w:r>
          </w:p>
        </w:tc>
        <w:tc>
          <w:tcPr>
            <w:tcW w:w="1417" w:type="dxa"/>
            <w:shd w:val="clear" w:color="auto" w:fill="auto"/>
          </w:tcPr>
          <w:p w14:paraId="485B5DF4" w14:textId="77777777" w:rsidR="00350455" w:rsidRDefault="00C517EF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EC</w:t>
            </w:r>
          </w:p>
          <w:p w14:paraId="793C3B74" w14:textId="77777777" w:rsidR="00C517EF" w:rsidRDefault="00C517EF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ZL</w:t>
            </w:r>
          </w:p>
          <w:p w14:paraId="52DAF275" w14:textId="2529E77A" w:rsidR="00C517EF" w:rsidRPr="0084790D" w:rsidRDefault="00C517EF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AL</w:t>
            </w:r>
          </w:p>
        </w:tc>
        <w:tc>
          <w:tcPr>
            <w:tcW w:w="2835" w:type="dxa"/>
            <w:shd w:val="clear" w:color="auto" w:fill="auto"/>
          </w:tcPr>
          <w:p w14:paraId="34944D78" w14:textId="76804564" w:rsidR="00350455" w:rsidRPr="0084790D" w:rsidRDefault="00C517EF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Half termly</w:t>
            </w:r>
          </w:p>
        </w:tc>
      </w:tr>
      <w:tr w:rsidR="00350455" w:rsidRPr="0084790D" w14:paraId="4660DEE2" w14:textId="77777777" w:rsidTr="009E2D7E">
        <w:trPr>
          <w:trHeight w:hRule="exact" w:val="188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E69AA54" w14:textId="52F7229F" w:rsidR="00350455" w:rsidRPr="0084790D" w:rsidRDefault="00350455" w:rsidP="00D17256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262BC2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Behaviour Worker</w:t>
            </w: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76B82C5B" w14:textId="6D777943" w:rsidR="00350455" w:rsidRPr="0084790D" w:rsidRDefault="00870FF8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Reduce disruption in lesson – plan and deliver bespoke and individualised approaches to engage learners effectively in lessons</w:t>
            </w:r>
          </w:p>
        </w:tc>
        <w:tc>
          <w:tcPr>
            <w:tcW w:w="3856" w:type="dxa"/>
            <w:shd w:val="clear" w:color="auto" w:fill="auto"/>
            <w:tcMar>
              <w:top w:w="57" w:type="dxa"/>
              <w:bottom w:w="57" w:type="dxa"/>
            </w:tcMar>
          </w:tcPr>
          <w:p w14:paraId="10BB4F33" w14:textId="77777777" w:rsidR="00C517EF" w:rsidRDefault="00C517EF" w:rsidP="00C517E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Significant % with SEMH </w:t>
            </w:r>
          </w:p>
          <w:p w14:paraId="7A487551" w14:textId="77777777" w:rsidR="00C517EF" w:rsidRDefault="00C517EF" w:rsidP="00C517E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Support graduated response to SEMH</w:t>
            </w:r>
          </w:p>
          <w:p w14:paraId="2F8F1563" w14:textId="77777777" w:rsidR="00C517EF" w:rsidRDefault="00C517EF" w:rsidP="00C517E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Improve effectiveness of MSP </w:t>
            </w:r>
          </w:p>
          <w:p w14:paraId="3404F2EF" w14:textId="77777777" w:rsidR="00C517EF" w:rsidRDefault="00C517EF" w:rsidP="00C517E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Increase success of EHCP applications</w:t>
            </w:r>
          </w:p>
          <w:p w14:paraId="128AA914" w14:textId="32244201" w:rsidR="00C517EF" w:rsidRPr="00C517EF" w:rsidRDefault="00C517EF" w:rsidP="00C517EF">
            <w:pPr>
              <w:pStyle w:val="ListParagraph"/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948" w:type="dxa"/>
            <w:shd w:val="clear" w:color="auto" w:fill="auto"/>
            <w:tcMar>
              <w:top w:w="57" w:type="dxa"/>
              <w:bottom w:w="57" w:type="dxa"/>
            </w:tcMar>
          </w:tcPr>
          <w:p w14:paraId="42A19F5C" w14:textId="77777777" w:rsidR="00C517EF" w:rsidRPr="00C517EF" w:rsidRDefault="00C517EF" w:rsidP="00C517EF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C517EF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TA PMR</w:t>
            </w:r>
          </w:p>
          <w:p w14:paraId="4D6B6DE7" w14:textId="77777777" w:rsidR="00C517EF" w:rsidRPr="00C517EF" w:rsidRDefault="00C517EF" w:rsidP="00C517EF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C517EF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CPD appropriate</w:t>
            </w:r>
          </w:p>
          <w:p w14:paraId="2D641CD2" w14:textId="77777777" w:rsidR="00C517EF" w:rsidRPr="00C517EF" w:rsidRDefault="00C517EF" w:rsidP="00C517EF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C517EF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Support time in school </w:t>
            </w:r>
          </w:p>
          <w:p w14:paraId="6C852E38" w14:textId="74B27F53" w:rsidR="00350455" w:rsidRPr="0084790D" w:rsidRDefault="00C517EF" w:rsidP="00C517EF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C517EF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Links with THRIVE and MHWB lead</w:t>
            </w:r>
          </w:p>
        </w:tc>
        <w:tc>
          <w:tcPr>
            <w:tcW w:w="1417" w:type="dxa"/>
            <w:shd w:val="clear" w:color="auto" w:fill="auto"/>
          </w:tcPr>
          <w:p w14:paraId="7D1D7F5F" w14:textId="77777777" w:rsidR="00350455" w:rsidRDefault="00C517EF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HS</w:t>
            </w:r>
          </w:p>
          <w:p w14:paraId="4211CA8A" w14:textId="77777777" w:rsidR="00C517EF" w:rsidRDefault="00C517EF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ZL</w:t>
            </w:r>
          </w:p>
          <w:p w14:paraId="4C4AFEE6" w14:textId="27F9CD57" w:rsidR="00C517EF" w:rsidRPr="0084790D" w:rsidRDefault="00C517EF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AL </w:t>
            </w:r>
          </w:p>
        </w:tc>
        <w:tc>
          <w:tcPr>
            <w:tcW w:w="2835" w:type="dxa"/>
            <w:shd w:val="clear" w:color="auto" w:fill="auto"/>
          </w:tcPr>
          <w:p w14:paraId="74218E66" w14:textId="24A0EBBA" w:rsidR="00350455" w:rsidRPr="0084790D" w:rsidRDefault="00C517EF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Half termly</w:t>
            </w:r>
          </w:p>
        </w:tc>
      </w:tr>
      <w:tr w:rsidR="00350455" w:rsidRPr="0084790D" w14:paraId="23E711E9" w14:textId="77777777" w:rsidTr="009E2D7E">
        <w:trPr>
          <w:trHeight w:hRule="exact" w:val="191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76D54FC" w14:textId="6DF813BD" w:rsidR="00350455" w:rsidRPr="0084790D" w:rsidRDefault="00350455" w:rsidP="00D17256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262BC2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Attendance Officer</w:t>
            </w: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586216AC" w14:textId="42F9EAAB" w:rsidR="00350455" w:rsidRPr="0084790D" w:rsidRDefault="00870FF8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Increase whole school % and reduce persistent absentee %</w:t>
            </w:r>
          </w:p>
        </w:tc>
        <w:tc>
          <w:tcPr>
            <w:tcW w:w="3856" w:type="dxa"/>
            <w:shd w:val="clear" w:color="auto" w:fill="auto"/>
            <w:tcMar>
              <w:top w:w="57" w:type="dxa"/>
              <w:bottom w:w="57" w:type="dxa"/>
            </w:tcMar>
          </w:tcPr>
          <w:p w14:paraId="0EFBD24E" w14:textId="3C673A5B" w:rsidR="0084790D" w:rsidRPr="0084790D" w:rsidRDefault="0084790D" w:rsidP="0084790D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sz w:val="18"/>
                <w:szCs w:val="18"/>
              </w:rPr>
              <w:t xml:space="preserve">analyse and support attendance of pupils across school. </w:t>
            </w:r>
          </w:p>
          <w:p w14:paraId="5F3679EB" w14:textId="330DB176" w:rsidR="0084790D" w:rsidRPr="0084790D" w:rsidRDefault="0084790D" w:rsidP="0084790D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sz w:val="18"/>
                <w:szCs w:val="18"/>
              </w:rPr>
              <w:t>Implement appropriate reward and support for attendance and improved attendance</w:t>
            </w:r>
          </w:p>
          <w:p w14:paraId="460C9721" w14:textId="73B10D06" w:rsidR="0084790D" w:rsidRPr="0084790D" w:rsidRDefault="00262BC2" w:rsidP="0084790D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APSO involved in a timely manner</w:t>
            </w:r>
          </w:p>
        </w:tc>
        <w:tc>
          <w:tcPr>
            <w:tcW w:w="2948" w:type="dxa"/>
            <w:shd w:val="clear" w:color="auto" w:fill="auto"/>
            <w:tcMar>
              <w:top w:w="57" w:type="dxa"/>
              <w:bottom w:w="57" w:type="dxa"/>
            </w:tcMar>
          </w:tcPr>
          <w:p w14:paraId="70709170" w14:textId="77777777" w:rsidR="00350455" w:rsidRDefault="00C517EF" w:rsidP="00C517E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Fortnightly attendance reviews</w:t>
            </w:r>
          </w:p>
          <w:p w14:paraId="6C0EB43D" w14:textId="6FFAA1C9" w:rsidR="00C517EF" w:rsidRPr="00C517EF" w:rsidRDefault="00C517EF" w:rsidP="00C517E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PMR</w:t>
            </w:r>
          </w:p>
        </w:tc>
        <w:tc>
          <w:tcPr>
            <w:tcW w:w="1417" w:type="dxa"/>
            <w:shd w:val="clear" w:color="auto" w:fill="auto"/>
          </w:tcPr>
          <w:p w14:paraId="35473BA0" w14:textId="77777777" w:rsidR="00350455" w:rsidRDefault="00C517EF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CF</w:t>
            </w:r>
          </w:p>
          <w:p w14:paraId="0B256D8B" w14:textId="60B12045" w:rsidR="00C517EF" w:rsidRPr="0084790D" w:rsidRDefault="00C517EF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ZL </w:t>
            </w:r>
          </w:p>
        </w:tc>
        <w:tc>
          <w:tcPr>
            <w:tcW w:w="2835" w:type="dxa"/>
            <w:shd w:val="clear" w:color="auto" w:fill="auto"/>
          </w:tcPr>
          <w:p w14:paraId="35E817D5" w14:textId="4C801470" w:rsidR="00350455" w:rsidRPr="0084790D" w:rsidRDefault="00C517EF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fortnightly</w:t>
            </w:r>
          </w:p>
        </w:tc>
      </w:tr>
      <w:tr w:rsidR="00262BC2" w:rsidRPr="0084790D" w14:paraId="122EA8B0" w14:textId="77777777" w:rsidTr="009E2D7E">
        <w:trPr>
          <w:trHeight w:hRule="exact" w:val="227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E0C8EAB" w14:textId="142A97D9" w:rsidR="00262BC2" w:rsidRPr="00262BC2" w:rsidRDefault="00262BC2" w:rsidP="00D17256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Mental Health/PSHE Lead/THRIVE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02CA12A9" w14:textId="24F9D1A1" w:rsidR="00262BC2" w:rsidRPr="0084790D" w:rsidRDefault="00262BC2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Improve readiness for learning and positive mental health for key groups</w:t>
            </w:r>
          </w:p>
        </w:tc>
        <w:tc>
          <w:tcPr>
            <w:tcW w:w="3856" w:type="dxa"/>
            <w:shd w:val="clear" w:color="auto" w:fill="auto"/>
            <w:tcMar>
              <w:top w:w="57" w:type="dxa"/>
              <w:bottom w:w="57" w:type="dxa"/>
            </w:tcMar>
          </w:tcPr>
          <w:p w14:paraId="4B429CC4" w14:textId="77777777" w:rsidR="00262BC2" w:rsidRDefault="00262BC2" w:rsidP="0084790D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Significant % with SEMH need</w:t>
            </w:r>
          </w:p>
          <w:p w14:paraId="21D19D9A" w14:textId="38740D49" w:rsidR="00262BC2" w:rsidRDefault="00262BC2" w:rsidP="0084790D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Liaise effectively with Trailblazers</w:t>
            </w:r>
          </w:p>
          <w:p w14:paraId="4728C052" w14:textId="3E308A03" w:rsidR="00262BC2" w:rsidRDefault="00262BC2" w:rsidP="0084790D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1691D">
              <w:rPr>
                <w:sz w:val="18"/>
                <w:szCs w:val="18"/>
              </w:rPr>
              <w:t xml:space="preserve">mplement whole school training </w:t>
            </w:r>
          </w:p>
          <w:p w14:paraId="22203F98" w14:textId="7D56DDAD" w:rsidR="00262BC2" w:rsidRDefault="0081691D" w:rsidP="0084790D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parent key group for PSHE policy consultation</w:t>
            </w:r>
          </w:p>
          <w:p w14:paraId="1D3A9D63" w14:textId="328B773D" w:rsidR="00262BC2" w:rsidRPr="0084790D" w:rsidRDefault="00262BC2" w:rsidP="0084790D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 home school working </w:t>
            </w:r>
            <w:r w:rsidR="009E2D7E">
              <w:rPr>
                <w:sz w:val="18"/>
                <w:szCs w:val="18"/>
              </w:rPr>
              <w:t>including</w:t>
            </w:r>
            <w:r>
              <w:rPr>
                <w:sz w:val="18"/>
                <w:szCs w:val="18"/>
              </w:rPr>
              <w:t xml:space="preserve"> MHS for parents and carers</w:t>
            </w:r>
          </w:p>
        </w:tc>
        <w:tc>
          <w:tcPr>
            <w:tcW w:w="2948" w:type="dxa"/>
            <w:shd w:val="clear" w:color="auto" w:fill="auto"/>
            <w:tcMar>
              <w:top w:w="57" w:type="dxa"/>
              <w:bottom w:w="57" w:type="dxa"/>
            </w:tcMar>
          </w:tcPr>
          <w:p w14:paraId="30DC493F" w14:textId="77777777" w:rsidR="00262BC2" w:rsidRDefault="009E2D7E" w:rsidP="00C517E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4 weekly review with trailblazer</w:t>
            </w:r>
          </w:p>
          <w:p w14:paraId="79D6A405" w14:textId="77777777" w:rsidR="009E2D7E" w:rsidRDefault="009E2D7E" w:rsidP="00C517E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SLT meetings</w:t>
            </w:r>
          </w:p>
          <w:p w14:paraId="6CB49716" w14:textId="0042B788" w:rsidR="009E2D7E" w:rsidRDefault="009E2D7E" w:rsidP="00C517E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SEND review with SENCo and safeguarding lead/DSL</w:t>
            </w:r>
          </w:p>
        </w:tc>
        <w:tc>
          <w:tcPr>
            <w:tcW w:w="1417" w:type="dxa"/>
            <w:shd w:val="clear" w:color="auto" w:fill="auto"/>
          </w:tcPr>
          <w:p w14:paraId="2D858E41" w14:textId="77777777" w:rsidR="00262BC2" w:rsidRDefault="009E2D7E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AL</w:t>
            </w:r>
          </w:p>
          <w:p w14:paraId="45463494" w14:textId="77777777" w:rsidR="009E2D7E" w:rsidRDefault="009E2D7E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TH</w:t>
            </w:r>
          </w:p>
          <w:p w14:paraId="7DD5D3BE" w14:textId="77777777" w:rsidR="009E2D7E" w:rsidRDefault="009E2D7E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ZL</w:t>
            </w:r>
          </w:p>
          <w:p w14:paraId="671519B5" w14:textId="39EE09FD" w:rsidR="009E2D7E" w:rsidRDefault="009E2D7E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RD</w:t>
            </w:r>
          </w:p>
        </w:tc>
        <w:tc>
          <w:tcPr>
            <w:tcW w:w="2835" w:type="dxa"/>
            <w:shd w:val="clear" w:color="auto" w:fill="auto"/>
          </w:tcPr>
          <w:p w14:paraId="2F881231" w14:textId="393DE673" w:rsidR="00262BC2" w:rsidRDefault="009E2D7E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Termly</w:t>
            </w:r>
          </w:p>
        </w:tc>
      </w:tr>
      <w:tr w:rsidR="00350455" w:rsidRPr="0084790D" w14:paraId="4BF26AA8" w14:textId="77777777" w:rsidTr="009E2D7E">
        <w:trPr>
          <w:trHeight w:hRule="exact" w:val="716"/>
        </w:trPr>
        <w:tc>
          <w:tcPr>
            <w:tcW w:w="125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0D535973" w14:textId="08C74BBC" w:rsidR="00350455" w:rsidRPr="0084790D" w:rsidRDefault="00350455" w:rsidP="004D387E">
            <w:pPr>
              <w:spacing w:after="0" w:line="288" w:lineRule="auto"/>
              <w:jc w:val="right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Total budgeted cost</w:t>
            </w:r>
          </w:p>
        </w:tc>
        <w:tc>
          <w:tcPr>
            <w:tcW w:w="2835" w:type="dxa"/>
            <w:shd w:val="clear" w:color="auto" w:fill="auto"/>
          </w:tcPr>
          <w:p w14:paraId="519B3FFB" w14:textId="6A6A4854" w:rsidR="00350455" w:rsidRPr="009E2D7E" w:rsidRDefault="0088352A" w:rsidP="00F449A3">
            <w:pPr>
              <w:spacing w:after="0" w:line="288" w:lineRule="auto"/>
              <w:jc w:val="both"/>
              <w:rPr>
                <w:rFonts w:eastAsia="Times New Roman" w:cs="Arial"/>
                <w:color w:val="0D0D0D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D0D0D"/>
                <w:sz w:val="16"/>
                <w:szCs w:val="16"/>
                <w:lang w:eastAsia="en-GB"/>
              </w:rPr>
              <w:t>£77751</w:t>
            </w:r>
          </w:p>
        </w:tc>
      </w:tr>
      <w:tr w:rsidR="00350455" w:rsidRPr="0084790D" w14:paraId="4D1D7D50" w14:textId="77777777" w:rsidTr="00AC63AA">
        <w:trPr>
          <w:trHeight w:hRule="exact" w:val="355"/>
        </w:trPr>
        <w:tc>
          <w:tcPr>
            <w:tcW w:w="1541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2DF28D25" w14:textId="77777777" w:rsidR="00350455" w:rsidRPr="0084790D" w:rsidRDefault="00350455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lastRenderedPageBreak/>
              <w:t>Other approaches</w:t>
            </w:r>
          </w:p>
        </w:tc>
      </w:tr>
      <w:tr w:rsidR="00350455" w:rsidRPr="0084790D" w14:paraId="00E60285" w14:textId="77777777" w:rsidTr="009E2D7E">
        <w:trPr>
          <w:trHeight w:hRule="exact" w:val="68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350455" w:rsidRPr="009E2D7E" w:rsidRDefault="00350455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9E2D7E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Action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350455" w:rsidRPr="0084790D" w:rsidRDefault="00350455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Intended outcome</w:t>
            </w:r>
          </w:p>
        </w:tc>
        <w:tc>
          <w:tcPr>
            <w:tcW w:w="3856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350455" w:rsidRPr="0084790D" w:rsidRDefault="00350455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What is the evidence and rationale for this choice?</w:t>
            </w:r>
          </w:p>
        </w:tc>
        <w:tc>
          <w:tcPr>
            <w:tcW w:w="2948" w:type="dxa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350455" w:rsidRPr="0084790D" w:rsidRDefault="00350455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5D77C8B7" w14:textId="77777777" w:rsidR="00350455" w:rsidRPr="0084790D" w:rsidRDefault="00350455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Staff lead</w:t>
            </w:r>
          </w:p>
        </w:tc>
        <w:tc>
          <w:tcPr>
            <w:tcW w:w="2835" w:type="dxa"/>
            <w:shd w:val="clear" w:color="auto" w:fill="auto"/>
          </w:tcPr>
          <w:p w14:paraId="575C0984" w14:textId="77777777" w:rsidR="00350455" w:rsidRPr="0084790D" w:rsidRDefault="00350455" w:rsidP="004D387E">
            <w:pPr>
              <w:spacing w:after="0" w:line="288" w:lineRule="auto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When will you review implementation?</w:t>
            </w:r>
          </w:p>
        </w:tc>
      </w:tr>
      <w:tr w:rsidR="00350455" w:rsidRPr="0084790D" w14:paraId="7BF7A9A4" w14:textId="77777777" w:rsidTr="009E2D7E">
        <w:trPr>
          <w:trHeight w:hRule="exact" w:val="286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C0E2B81" w14:textId="5C0D20C5" w:rsidR="00350455" w:rsidRPr="009E2D7E" w:rsidRDefault="00B01D98" w:rsidP="00D17256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9E2D7E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CPD – THRIVE</w:t>
            </w:r>
          </w:p>
          <w:p w14:paraId="12FB5B92" w14:textId="0477FF97" w:rsidR="00B01D98" w:rsidRPr="009E2D7E" w:rsidRDefault="00B01D98" w:rsidP="00D17256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9E2D7E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Whole school training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1DB3BBD9" w14:textId="77777777" w:rsidR="00B01D98" w:rsidRPr="00B01D98" w:rsidRDefault="00B01D98" w:rsidP="00B01D98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B01D98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Improve attitudes to reading and books to impact on language capabilities to enhance writing outcomes</w:t>
            </w:r>
          </w:p>
          <w:p w14:paraId="133A2A9C" w14:textId="77777777" w:rsidR="00B01D98" w:rsidRPr="00B01D98" w:rsidRDefault="00B01D98" w:rsidP="00B01D98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B01D98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Improve social and emotional health and wellbeing of pupils to relive barriers to learning </w:t>
            </w:r>
          </w:p>
          <w:p w14:paraId="4FF4ACCE" w14:textId="77777777" w:rsidR="00350455" w:rsidRPr="0084790D" w:rsidRDefault="00350455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856" w:type="dxa"/>
            <w:shd w:val="clear" w:color="auto" w:fill="auto"/>
            <w:tcMar>
              <w:top w:w="57" w:type="dxa"/>
              <w:bottom w:w="57" w:type="dxa"/>
            </w:tcMar>
          </w:tcPr>
          <w:p w14:paraId="67B81222" w14:textId="77777777" w:rsidR="00C517EF" w:rsidRDefault="00B01D98" w:rsidP="00B01D98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Whole staff training to support school ethos</w:t>
            </w:r>
          </w:p>
          <w:p w14:paraId="78964C16" w14:textId="104465B8" w:rsidR="00B01D98" w:rsidRPr="00B01D98" w:rsidRDefault="00B01D98" w:rsidP="00B01D98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Individual trained staff for 1:1 and small group profiling and specific intervention</w:t>
            </w:r>
          </w:p>
        </w:tc>
        <w:tc>
          <w:tcPr>
            <w:tcW w:w="2948" w:type="dxa"/>
            <w:shd w:val="clear" w:color="auto" w:fill="auto"/>
            <w:tcMar>
              <w:top w:w="57" w:type="dxa"/>
              <w:bottom w:w="57" w:type="dxa"/>
            </w:tcMar>
          </w:tcPr>
          <w:p w14:paraId="6929CA61" w14:textId="77777777" w:rsidR="00E01894" w:rsidRPr="00E01894" w:rsidRDefault="00E01894" w:rsidP="00E01894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E01894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TA PMR</w:t>
            </w:r>
          </w:p>
          <w:p w14:paraId="0345E5E6" w14:textId="77777777" w:rsidR="00E01894" w:rsidRPr="00E01894" w:rsidRDefault="00E01894" w:rsidP="00E01894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E01894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CPD appropriate</w:t>
            </w:r>
          </w:p>
          <w:p w14:paraId="2B91694B" w14:textId="77777777" w:rsidR="00E01894" w:rsidRPr="00E01894" w:rsidRDefault="00E01894" w:rsidP="00E01894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E01894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Support time in school </w:t>
            </w:r>
          </w:p>
          <w:p w14:paraId="4CBBFDBA" w14:textId="77777777" w:rsidR="00D17256" w:rsidRDefault="00E01894" w:rsidP="00E01894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E01894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Links with THRIVE and MHWB lead</w:t>
            </w:r>
          </w:p>
          <w:p w14:paraId="38F1EA12" w14:textId="0381AC20" w:rsidR="00E01894" w:rsidRPr="0084790D" w:rsidRDefault="00E01894" w:rsidP="00E01894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Teacher voice – CPD feedback </w:t>
            </w:r>
          </w:p>
        </w:tc>
        <w:tc>
          <w:tcPr>
            <w:tcW w:w="1417" w:type="dxa"/>
            <w:shd w:val="clear" w:color="auto" w:fill="auto"/>
          </w:tcPr>
          <w:p w14:paraId="0D90E2ED" w14:textId="77777777" w:rsidR="00D17256" w:rsidRDefault="00E01894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Al</w:t>
            </w:r>
          </w:p>
          <w:p w14:paraId="33AD749B" w14:textId="304FF4DA" w:rsidR="00E01894" w:rsidRPr="0084790D" w:rsidRDefault="00E01894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ZL</w:t>
            </w:r>
          </w:p>
        </w:tc>
        <w:tc>
          <w:tcPr>
            <w:tcW w:w="2835" w:type="dxa"/>
            <w:shd w:val="clear" w:color="auto" w:fill="auto"/>
          </w:tcPr>
          <w:p w14:paraId="205F1D67" w14:textId="7DDA71FC" w:rsidR="00350455" w:rsidRPr="0084790D" w:rsidRDefault="0081691D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Termly </w:t>
            </w:r>
          </w:p>
        </w:tc>
      </w:tr>
      <w:tr w:rsidR="00B01D98" w:rsidRPr="0084790D" w14:paraId="14E9DEC9" w14:textId="77777777" w:rsidTr="009E2D7E">
        <w:trPr>
          <w:trHeight w:hRule="exact" w:val="293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14B529B" w14:textId="0DCEF45F" w:rsidR="00B01D98" w:rsidRDefault="00B01D98" w:rsidP="00D17256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9E2D7E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Enrichment </w:t>
            </w:r>
          </w:p>
          <w:p w14:paraId="57819962" w14:textId="77777777" w:rsidR="00EF36C8" w:rsidRPr="009E2D7E" w:rsidRDefault="00EF36C8" w:rsidP="00D17256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  <w:p w14:paraId="2EC0D3D3" w14:textId="123C766B" w:rsidR="00B01D98" w:rsidRDefault="00B01D98" w:rsidP="00D17256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DE15A6D" w14:textId="77777777" w:rsidR="00B01D98" w:rsidRPr="00B01D98" w:rsidRDefault="00B01D98" w:rsidP="00B01D98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B01D98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Improve attitudes to reading and books to impact on language capabilities to enhance writing outcomes</w:t>
            </w:r>
          </w:p>
          <w:p w14:paraId="3956D274" w14:textId="77777777" w:rsidR="00B01D98" w:rsidRPr="00B01D98" w:rsidRDefault="00B01D98" w:rsidP="00B01D98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B01D98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Improve social and emotional health and wellbeing of pupils to relive barriers to learning </w:t>
            </w:r>
          </w:p>
          <w:p w14:paraId="368B20FE" w14:textId="77777777" w:rsidR="00B01D98" w:rsidRPr="0084790D" w:rsidRDefault="00B01D98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856" w:type="dxa"/>
            <w:shd w:val="clear" w:color="auto" w:fill="auto"/>
            <w:tcMar>
              <w:top w:w="57" w:type="dxa"/>
              <w:bottom w:w="57" w:type="dxa"/>
            </w:tcMar>
          </w:tcPr>
          <w:p w14:paraId="4A825E59" w14:textId="07F700C9" w:rsidR="00B01D98" w:rsidRDefault="00B01D98" w:rsidP="00B01D98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Residential for Y4 and Y6 – we have seen </w:t>
            </w:r>
            <w:r w:rsidR="00EE5B0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t</w:t>
            </w: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he positive impact of Y</w:t>
            </w:r>
            <w:r w:rsidR="0081691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6 residential and wish to do </w:t>
            </w: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with Y4 </w:t>
            </w:r>
            <w:r w:rsidR="0081691D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this year – covid closure meant only 1 Y4 class attended overnight residential </w:t>
            </w:r>
          </w:p>
          <w:p w14:paraId="127D73DD" w14:textId="2D13A14E" w:rsidR="00EE5B0D" w:rsidRPr="00B01D98" w:rsidRDefault="00EE5B0D" w:rsidP="00B01D98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Curriculum enhanced with tailored visits and visitors to provide experiences and opportunities to enable children to gain knowledge, language and a love for topics</w:t>
            </w:r>
          </w:p>
        </w:tc>
        <w:tc>
          <w:tcPr>
            <w:tcW w:w="2948" w:type="dxa"/>
            <w:shd w:val="clear" w:color="auto" w:fill="auto"/>
            <w:tcMar>
              <w:top w:w="57" w:type="dxa"/>
              <w:bottom w:w="57" w:type="dxa"/>
            </w:tcMar>
          </w:tcPr>
          <w:p w14:paraId="1A9DF4A6" w14:textId="77777777" w:rsidR="00E01894" w:rsidRPr="00E01894" w:rsidRDefault="00E01894" w:rsidP="00E01894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E01894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QA cycle</w:t>
            </w:r>
          </w:p>
          <w:p w14:paraId="38BF4472" w14:textId="77777777" w:rsidR="00E01894" w:rsidRPr="00E01894" w:rsidRDefault="00E01894" w:rsidP="00E01894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E01894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PMR targets</w:t>
            </w:r>
          </w:p>
          <w:p w14:paraId="1CB18F79" w14:textId="77777777" w:rsidR="00E01894" w:rsidRPr="00E01894" w:rsidRDefault="00E01894" w:rsidP="00E01894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E01894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Supervision sessions</w:t>
            </w:r>
          </w:p>
          <w:p w14:paraId="62D9E86D" w14:textId="77777777" w:rsidR="00E01894" w:rsidRPr="00E01894" w:rsidRDefault="00E01894" w:rsidP="00E01894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E01894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TT data</w:t>
            </w:r>
          </w:p>
          <w:p w14:paraId="5CB684C6" w14:textId="77777777" w:rsidR="00E01894" w:rsidRPr="00E01894" w:rsidRDefault="00E01894" w:rsidP="00E01894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E01894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CPD and feedback </w:t>
            </w:r>
          </w:p>
          <w:p w14:paraId="61107E56" w14:textId="77777777" w:rsidR="00E01894" w:rsidRPr="00E01894" w:rsidRDefault="00E01894" w:rsidP="00E01894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 w:rsidRPr="00E01894"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Pupil voice</w:t>
            </w:r>
          </w:p>
          <w:p w14:paraId="71D2929D" w14:textId="77777777" w:rsidR="00B01D98" w:rsidRPr="0084790D" w:rsidRDefault="00B01D98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2500D41" w14:textId="77777777" w:rsidR="00B01D98" w:rsidRDefault="00E01894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 xml:space="preserve">ZL </w:t>
            </w:r>
          </w:p>
          <w:p w14:paraId="364F8D1E" w14:textId="4B173172" w:rsidR="00E01894" w:rsidRPr="0084790D" w:rsidRDefault="00E01894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SLT</w:t>
            </w:r>
          </w:p>
        </w:tc>
        <w:tc>
          <w:tcPr>
            <w:tcW w:w="2835" w:type="dxa"/>
            <w:shd w:val="clear" w:color="auto" w:fill="auto"/>
          </w:tcPr>
          <w:p w14:paraId="24E589F2" w14:textId="321C9F8D" w:rsidR="00B01D98" w:rsidRPr="0084790D" w:rsidRDefault="0081691D" w:rsidP="004D387E">
            <w:pPr>
              <w:spacing w:after="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Half termly QA</w:t>
            </w:r>
          </w:p>
        </w:tc>
      </w:tr>
      <w:tr w:rsidR="00350455" w:rsidRPr="0084790D" w14:paraId="36C7B904" w14:textId="77777777" w:rsidTr="00AC63AA">
        <w:trPr>
          <w:trHeight w:hRule="exact" w:val="340"/>
        </w:trPr>
        <w:tc>
          <w:tcPr>
            <w:tcW w:w="1258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00914084" w14:textId="56E02A62" w:rsidR="00350455" w:rsidRPr="0084790D" w:rsidRDefault="00350455" w:rsidP="004D387E">
            <w:pPr>
              <w:spacing w:after="240" w:line="288" w:lineRule="auto"/>
              <w:jc w:val="right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Total budgeted cost</w:t>
            </w:r>
          </w:p>
        </w:tc>
        <w:tc>
          <w:tcPr>
            <w:tcW w:w="2835" w:type="dxa"/>
            <w:shd w:val="clear" w:color="auto" w:fill="auto"/>
          </w:tcPr>
          <w:p w14:paraId="5F64BD86" w14:textId="36F6476F" w:rsidR="00350455" w:rsidRPr="00EF36C8" w:rsidRDefault="0088352A" w:rsidP="004D387E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  <w:t>£31913</w:t>
            </w:r>
          </w:p>
        </w:tc>
      </w:tr>
      <w:tr w:rsidR="00350455" w:rsidRPr="0084790D" w14:paraId="674D66A3" w14:textId="77777777" w:rsidTr="00AC63AA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7118CA5" w14:textId="77777777" w:rsidR="00350455" w:rsidRPr="0084790D" w:rsidRDefault="00350455" w:rsidP="004D387E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</w:pPr>
            <w:r w:rsidRPr="0084790D">
              <w:rPr>
                <w:rFonts w:eastAsia="Times New Roman" w:cs="Arial"/>
                <w:b/>
                <w:color w:val="0D0D0D"/>
                <w:sz w:val="18"/>
                <w:szCs w:val="18"/>
                <w:lang w:eastAsia="en-GB"/>
              </w:rPr>
              <w:t>Additional detail</w:t>
            </w:r>
          </w:p>
        </w:tc>
      </w:tr>
      <w:tr w:rsidR="00350455" w:rsidRPr="0084790D" w14:paraId="5DD1823E" w14:textId="77777777" w:rsidTr="00F449A3">
        <w:trPr>
          <w:trHeight w:val="1783"/>
        </w:trPr>
        <w:tc>
          <w:tcPr>
            <w:tcW w:w="1541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1F676D1C" w14:textId="7834B4DF" w:rsidR="00D17256" w:rsidRPr="0084790D" w:rsidRDefault="00D17256" w:rsidP="004D387E">
            <w:pPr>
              <w:spacing w:after="240" w:line="288" w:lineRule="auto"/>
              <w:rPr>
                <w:rFonts w:eastAsia="Times New Roman" w:cs="Arial"/>
                <w:color w:val="0D0D0D"/>
                <w:sz w:val="18"/>
                <w:szCs w:val="18"/>
                <w:lang w:eastAsia="en-GB"/>
              </w:rPr>
            </w:pPr>
          </w:p>
        </w:tc>
      </w:tr>
    </w:tbl>
    <w:p w14:paraId="497E71C5" w14:textId="77777777" w:rsidR="004D387E" w:rsidRPr="0084790D" w:rsidRDefault="004D387E" w:rsidP="004D387E">
      <w:pPr>
        <w:tabs>
          <w:tab w:val="left" w:pos="14844"/>
        </w:tabs>
        <w:spacing w:after="240" w:line="288" w:lineRule="auto"/>
        <w:ind w:right="-40"/>
        <w:rPr>
          <w:rFonts w:eastAsia="Arial" w:cs="Arial"/>
          <w:color w:val="050505"/>
          <w:spacing w:val="1"/>
          <w:sz w:val="18"/>
          <w:szCs w:val="18"/>
          <w:lang w:eastAsia="en-GB"/>
        </w:rPr>
      </w:pPr>
    </w:p>
    <w:sectPr w:rsidR="004D387E" w:rsidRPr="0084790D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7417"/>
    <w:multiLevelType w:val="hybridMultilevel"/>
    <w:tmpl w:val="BBDA384E"/>
    <w:lvl w:ilvl="0" w:tplc="B590F3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B292165"/>
    <w:multiLevelType w:val="hybridMultilevel"/>
    <w:tmpl w:val="C3ECF056"/>
    <w:lvl w:ilvl="0" w:tplc="45EC04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23E3"/>
    <w:multiLevelType w:val="hybridMultilevel"/>
    <w:tmpl w:val="5A143C7C"/>
    <w:lvl w:ilvl="0" w:tplc="2D068D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E"/>
    <w:rsid w:val="0009029C"/>
    <w:rsid w:val="00094DF4"/>
    <w:rsid w:val="000A68C3"/>
    <w:rsid w:val="0011780D"/>
    <w:rsid w:val="001976DD"/>
    <w:rsid w:val="001A2211"/>
    <w:rsid w:val="001A623D"/>
    <w:rsid w:val="001A67A4"/>
    <w:rsid w:val="002508AE"/>
    <w:rsid w:val="00262BC2"/>
    <w:rsid w:val="002E04E7"/>
    <w:rsid w:val="00320CCA"/>
    <w:rsid w:val="0032290B"/>
    <w:rsid w:val="00332F29"/>
    <w:rsid w:val="00350455"/>
    <w:rsid w:val="003630F0"/>
    <w:rsid w:val="003A4962"/>
    <w:rsid w:val="00414393"/>
    <w:rsid w:val="00421116"/>
    <w:rsid w:val="00423B04"/>
    <w:rsid w:val="004965B8"/>
    <w:rsid w:val="004A5637"/>
    <w:rsid w:val="004D387E"/>
    <w:rsid w:val="00514A85"/>
    <w:rsid w:val="00570F4E"/>
    <w:rsid w:val="005E3BB2"/>
    <w:rsid w:val="006246E0"/>
    <w:rsid w:val="006471DA"/>
    <w:rsid w:val="006523AC"/>
    <w:rsid w:val="006B6622"/>
    <w:rsid w:val="006C09A7"/>
    <w:rsid w:val="006C0D49"/>
    <w:rsid w:val="0076794B"/>
    <w:rsid w:val="00772F46"/>
    <w:rsid w:val="007B37B2"/>
    <w:rsid w:val="007C6489"/>
    <w:rsid w:val="007D2A3B"/>
    <w:rsid w:val="007E231A"/>
    <w:rsid w:val="0081691D"/>
    <w:rsid w:val="00824339"/>
    <w:rsid w:val="0084790D"/>
    <w:rsid w:val="00870FF8"/>
    <w:rsid w:val="0088352A"/>
    <w:rsid w:val="008B6102"/>
    <w:rsid w:val="008E0BBB"/>
    <w:rsid w:val="008E608A"/>
    <w:rsid w:val="00930998"/>
    <w:rsid w:val="00976F2E"/>
    <w:rsid w:val="009E2D7E"/>
    <w:rsid w:val="00A26840"/>
    <w:rsid w:val="00AB0EA9"/>
    <w:rsid w:val="00AB40A3"/>
    <w:rsid w:val="00AF2763"/>
    <w:rsid w:val="00B01D98"/>
    <w:rsid w:val="00B66422"/>
    <w:rsid w:val="00B958D8"/>
    <w:rsid w:val="00C07E68"/>
    <w:rsid w:val="00C314C1"/>
    <w:rsid w:val="00C407F0"/>
    <w:rsid w:val="00C517EF"/>
    <w:rsid w:val="00C7031D"/>
    <w:rsid w:val="00C7092D"/>
    <w:rsid w:val="00CA5BD9"/>
    <w:rsid w:val="00CD03F1"/>
    <w:rsid w:val="00D17256"/>
    <w:rsid w:val="00D67044"/>
    <w:rsid w:val="00D72482"/>
    <w:rsid w:val="00E01894"/>
    <w:rsid w:val="00E021BC"/>
    <w:rsid w:val="00E36782"/>
    <w:rsid w:val="00E70753"/>
    <w:rsid w:val="00E813DB"/>
    <w:rsid w:val="00EE5B0D"/>
    <w:rsid w:val="00EF36C8"/>
    <w:rsid w:val="00EF3A2D"/>
    <w:rsid w:val="00F449A3"/>
    <w:rsid w:val="00F854B1"/>
    <w:rsid w:val="00FB69BA"/>
    <w:rsid w:val="00FC4A8B"/>
    <w:rsid w:val="00FC4BD4"/>
    <w:rsid w:val="0352DB5E"/>
    <w:rsid w:val="039E3742"/>
    <w:rsid w:val="0914C960"/>
    <w:rsid w:val="0A65F6C9"/>
    <w:rsid w:val="12479043"/>
    <w:rsid w:val="1473B544"/>
    <w:rsid w:val="170A5E07"/>
    <w:rsid w:val="1B03781C"/>
    <w:rsid w:val="1F656B83"/>
    <w:rsid w:val="1FE458C3"/>
    <w:rsid w:val="26860716"/>
    <w:rsid w:val="27BE2D9A"/>
    <w:rsid w:val="28416B39"/>
    <w:rsid w:val="2D7057D3"/>
    <w:rsid w:val="2EDEF69C"/>
    <w:rsid w:val="36881072"/>
    <w:rsid w:val="3EA6E24C"/>
    <w:rsid w:val="412AD669"/>
    <w:rsid w:val="441B954C"/>
    <w:rsid w:val="44BCC461"/>
    <w:rsid w:val="4B6070E8"/>
    <w:rsid w:val="5B65DAFA"/>
    <w:rsid w:val="63773B97"/>
    <w:rsid w:val="64767637"/>
    <w:rsid w:val="66554C1B"/>
    <w:rsid w:val="6810BD70"/>
    <w:rsid w:val="6A03DBA9"/>
    <w:rsid w:val="6C9DFBEB"/>
    <w:rsid w:val="6E850569"/>
    <w:rsid w:val="76BF0373"/>
    <w:rsid w:val="76E64ABE"/>
    <w:rsid w:val="795DDF52"/>
    <w:rsid w:val="7D95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docId w15:val="{7DCD390F-6178-4A98-AC5C-3DD1A884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870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B214F456A6F4DB05D0ACED886410B" ma:contentTypeVersion="12" ma:contentTypeDescription="Create a new document." ma:contentTypeScope="" ma:versionID="ff896e4ca39a586d67c69c9d3817ecc8">
  <xsd:schema xmlns:xsd="http://www.w3.org/2001/XMLSchema" xmlns:xs="http://www.w3.org/2001/XMLSchema" xmlns:p="http://schemas.microsoft.com/office/2006/metadata/properties" xmlns:ns3="b466bfdc-1294-444c-a248-a2f8196e2233" xmlns:ns4="dd746c2e-d884-4c35-867f-d5e60d291667" targetNamespace="http://schemas.microsoft.com/office/2006/metadata/properties" ma:root="true" ma:fieldsID="53646420d23e2a3b524a0762bb6aae30" ns3:_="" ns4:_="">
    <xsd:import namespace="b466bfdc-1294-444c-a248-a2f8196e2233"/>
    <xsd:import namespace="dd746c2e-d884-4c35-867f-d5e60d291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bfdc-1294-444c-a248-a2f8196e2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6c2e-d884-4c35-867f-d5e60d29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E14F2-3AFB-43D7-88D5-1E926BF1612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d746c2e-d884-4c35-867f-d5e60d291667"/>
    <ds:schemaRef ds:uri="http://purl.org/dc/terms/"/>
    <ds:schemaRef ds:uri="http://schemas.openxmlformats.org/package/2006/metadata/core-properties"/>
    <ds:schemaRef ds:uri="b466bfdc-1294-444c-a248-a2f8196e223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34829B-DE4A-4C9F-87A6-6A02A7FC2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6bfdc-1294-444c-a248-a2f8196e2233"/>
    <ds:schemaRef ds:uri="dd746c2e-d884-4c35-867f-d5e60d291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79CAA-138E-4750-A7FA-E0B0056F3C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KETHERO, Steve</dc:creator>
  <cp:lastModifiedBy>Joanne Ainley</cp:lastModifiedBy>
  <cp:revision>4</cp:revision>
  <cp:lastPrinted>2020-09-21T12:24:00Z</cp:lastPrinted>
  <dcterms:created xsi:type="dcterms:W3CDTF">2021-09-24T08:28:00Z</dcterms:created>
  <dcterms:modified xsi:type="dcterms:W3CDTF">2022-03-25T10:37:00Z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0x01010074FB214F456A6F4DB05D0ACED886410B</vt:lpwstr>
  </property>
</Properties>
</file>